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1" w:rsidRPr="002F656C" w:rsidRDefault="00EB0E91">
      <w:pPr>
        <w:jc w:val="center"/>
        <w:rPr>
          <w:b/>
          <w:snapToGrid w:val="0"/>
          <w:sz w:val="28"/>
          <w:szCs w:val="28"/>
        </w:rPr>
      </w:pPr>
      <w:bookmarkStart w:id="0" w:name="_GoBack"/>
      <w:bookmarkEnd w:id="0"/>
      <w:r w:rsidRPr="002F656C">
        <w:rPr>
          <w:b/>
          <w:snapToGrid w:val="0"/>
          <w:sz w:val="28"/>
          <w:szCs w:val="28"/>
        </w:rPr>
        <w:t>Schedule Q</w:t>
      </w:r>
    </w:p>
    <w:p w:rsidR="00EB0E91" w:rsidRPr="007E444F" w:rsidRDefault="00EB0E91">
      <w:pPr>
        <w:jc w:val="center"/>
        <w:rPr>
          <w:b/>
          <w:snapToGrid w:val="0"/>
          <w:szCs w:val="24"/>
        </w:rPr>
      </w:pPr>
    </w:p>
    <w:p w:rsidR="00BC6042" w:rsidRDefault="00EB0E91">
      <w:pPr>
        <w:jc w:val="center"/>
        <w:rPr>
          <w:b/>
          <w:snapToGrid w:val="0"/>
          <w:szCs w:val="24"/>
        </w:rPr>
      </w:pPr>
      <w:r w:rsidRPr="007E444F">
        <w:rPr>
          <w:b/>
          <w:snapToGrid w:val="0"/>
          <w:szCs w:val="24"/>
        </w:rPr>
        <w:t>INSURANCE REQUIREMENTS</w:t>
      </w:r>
    </w:p>
    <w:p w:rsidR="00BC6042" w:rsidRDefault="00BC6042">
      <w:pPr>
        <w:jc w:val="center"/>
        <w:rPr>
          <w:b/>
          <w:snapToGrid w:val="0"/>
          <w:szCs w:val="24"/>
        </w:rPr>
      </w:pPr>
      <w:r>
        <w:rPr>
          <w:b/>
          <w:snapToGrid w:val="0"/>
          <w:szCs w:val="24"/>
        </w:rPr>
        <w:t>For</w:t>
      </w:r>
    </w:p>
    <w:p w:rsidR="00EB0E91" w:rsidRDefault="00BC6042">
      <w:pPr>
        <w:jc w:val="center"/>
        <w:rPr>
          <w:b/>
          <w:snapToGrid w:val="0"/>
          <w:szCs w:val="24"/>
        </w:rPr>
      </w:pPr>
      <w:r>
        <w:rPr>
          <w:b/>
          <w:snapToGrid w:val="0"/>
          <w:szCs w:val="24"/>
        </w:rPr>
        <w:tab/>
        <w:t>CULTURAL FUNDING PROGRAM</w:t>
      </w:r>
      <w:r w:rsidR="003C03F1">
        <w:rPr>
          <w:b/>
          <w:snapToGrid w:val="0"/>
          <w:szCs w:val="24"/>
        </w:rPr>
        <w:t xml:space="preserve"> </w:t>
      </w:r>
    </w:p>
    <w:p w:rsidR="003C03F1" w:rsidRPr="003C03F1" w:rsidRDefault="003C03F1">
      <w:pPr>
        <w:jc w:val="center"/>
        <w:rPr>
          <w:i/>
          <w:snapToGrid w:val="0"/>
          <w:sz w:val="16"/>
          <w:szCs w:val="16"/>
        </w:rPr>
      </w:pPr>
      <w:r w:rsidRPr="003C03F1">
        <w:rPr>
          <w:i/>
          <w:snapToGrid w:val="0"/>
          <w:sz w:val="16"/>
          <w:szCs w:val="16"/>
        </w:rPr>
        <w:t xml:space="preserve">(Revised </w:t>
      </w:r>
      <w:r w:rsidR="00BC6042">
        <w:rPr>
          <w:i/>
          <w:snapToGrid w:val="0"/>
          <w:sz w:val="16"/>
          <w:szCs w:val="16"/>
        </w:rPr>
        <w:t>02</w:t>
      </w:r>
      <w:r w:rsidR="002F656C">
        <w:rPr>
          <w:i/>
          <w:snapToGrid w:val="0"/>
          <w:sz w:val="16"/>
          <w:szCs w:val="16"/>
        </w:rPr>
        <w:t>/</w:t>
      </w:r>
      <w:r w:rsidR="00BC6042">
        <w:rPr>
          <w:i/>
          <w:snapToGrid w:val="0"/>
          <w:sz w:val="16"/>
          <w:szCs w:val="16"/>
        </w:rPr>
        <w:t>09</w:t>
      </w:r>
      <w:r w:rsidR="002F656C">
        <w:rPr>
          <w:i/>
          <w:snapToGrid w:val="0"/>
          <w:sz w:val="16"/>
          <w:szCs w:val="16"/>
        </w:rPr>
        <w:t>/1</w:t>
      </w:r>
      <w:r w:rsidR="009172C8">
        <w:rPr>
          <w:i/>
          <w:snapToGrid w:val="0"/>
          <w:sz w:val="16"/>
          <w:szCs w:val="16"/>
        </w:rPr>
        <w:t>7</w:t>
      </w:r>
      <w:r w:rsidRPr="003C03F1">
        <w:rPr>
          <w:i/>
          <w:snapToGrid w:val="0"/>
          <w:sz w:val="16"/>
          <w:szCs w:val="16"/>
        </w:rPr>
        <w:t>)</w:t>
      </w:r>
    </w:p>
    <w:p w:rsidR="00EB0E91" w:rsidRPr="007E444F" w:rsidRDefault="00EB0E91">
      <w:pPr>
        <w:suppressAutoHyphens/>
        <w:rPr>
          <w:snapToGrid w:val="0"/>
          <w:szCs w:val="24"/>
        </w:rPr>
      </w:pPr>
    </w:p>
    <w:p w:rsidR="00EB0E91" w:rsidRPr="007E444F" w:rsidRDefault="00A64B5D">
      <w:pPr>
        <w:suppressAutoHyphens/>
        <w:rPr>
          <w:snapToGrid w:val="0"/>
          <w:spacing w:val="-3"/>
          <w:szCs w:val="24"/>
        </w:rPr>
      </w:pPr>
      <w:r w:rsidRPr="007E444F">
        <w:rPr>
          <w:snapToGrid w:val="0"/>
          <w:spacing w:val="-3"/>
          <w:szCs w:val="24"/>
        </w:rPr>
        <w:t>a.</w:t>
      </w:r>
      <w:r w:rsidRPr="007E444F">
        <w:rPr>
          <w:snapToGrid w:val="0"/>
          <w:spacing w:val="-3"/>
          <w:szCs w:val="24"/>
        </w:rPr>
        <w:tab/>
      </w:r>
      <w:r w:rsidRPr="007E444F">
        <w:rPr>
          <w:snapToGrid w:val="0"/>
          <w:spacing w:val="-3"/>
          <w:szCs w:val="24"/>
          <w:u w:val="single"/>
        </w:rPr>
        <w:t>General Liability, Automobile</w:t>
      </w:r>
      <w:r w:rsidR="00B35490" w:rsidRPr="007E444F">
        <w:rPr>
          <w:snapToGrid w:val="0"/>
          <w:spacing w:val="-3"/>
          <w:szCs w:val="24"/>
          <w:u w:val="single"/>
        </w:rPr>
        <w:t>, Workers’</w:t>
      </w:r>
      <w:r w:rsidRPr="007E444F">
        <w:rPr>
          <w:snapToGrid w:val="0"/>
          <w:spacing w:val="-3"/>
          <w:szCs w:val="24"/>
          <w:u w:val="single"/>
        </w:rPr>
        <w:t xml:space="preserve"> Compensation and Professional Liability</w:t>
      </w:r>
    </w:p>
    <w:p w:rsidR="00EB0E91" w:rsidRPr="007E444F" w:rsidRDefault="00EB0E91">
      <w:pPr>
        <w:suppressAutoHyphens/>
        <w:ind w:left="720"/>
        <w:rPr>
          <w:snapToGrid w:val="0"/>
          <w:spacing w:val="-3"/>
          <w:szCs w:val="24"/>
        </w:rPr>
      </w:pPr>
    </w:p>
    <w:p w:rsidR="00EB0E91" w:rsidRPr="007E444F" w:rsidRDefault="00EB0E91">
      <w:pPr>
        <w:suppressAutoHyphens/>
        <w:ind w:left="720"/>
        <w:rPr>
          <w:snapToGrid w:val="0"/>
          <w:spacing w:val="-3"/>
          <w:szCs w:val="24"/>
        </w:rPr>
      </w:pPr>
      <w:r w:rsidRPr="007E444F">
        <w:rPr>
          <w:snapToGrid w:val="0"/>
          <w:spacing w:val="-3"/>
          <w:szCs w:val="24"/>
        </w:rPr>
        <w:t>Contractor shall procure, prior to commencement of service, and keep in force for the term of this contract, at Contractor's own cost and expense, the following policies of insurance or certificates or binders as necessary to represent that coverage as specified below is in place with companies doing business in California and acceptable to the City.  If requested, Contractor shall provide the City with copies of all insurance policies. The insurance shall at a minimum include:</w:t>
      </w:r>
    </w:p>
    <w:p w:rsidR="00EB0E91" w:rsidRPr="007E444F" w:rsidRDefault="00EB0E91">
      <w:pPr>
        <w:suppressAutoHyphens/>
        <w:rPr>
          <w:snapToGrid w:val="0"/>
          <w:spacing w:val="-3"/>
          <w:szCs w:val="24"/>
        </w:rPr>
      </w:pPr>
    </w:p>
    <w:p w:rsidR="00EB0E91" w:rsidRPr="007E444F" w:rsidRDefault="00EB0E91">
      <w:pPr>
        <w:suppressAutoHyphens/>
        <w:ind w:left="1440" w:hanging="720"/>
        <w:rPr>
          <w:snapToGrid w:val="0"/>
          <w:spacing w:val="-3"/>
          <w:szCs w:val="24"/>
        </w:rPr>
      </w:pPr>
      <w:r w:rsidRPr="007E444F">
        <w:rPr>
          <w:snapToGrid w:val="0"/>
          <w:spacing w:val="-3"/>
          <w:szCs w:val="24"/>
        </w:rPr>
        <w:t>i.</w:t>
      </w:r>
      <w:r w:rsidRPr="007E444F">
        <w:rPr>
          <w:snapToGrid w:val="0"/>
          <w:spacing w:val="-3"/>
          <w:szCs w:val="24"/>
        </w:rPr>
        <w:tab/>
      </w:r>
      <w:r w:rsidR="006F6CE9">
        <w:rPr>
          <w:b/>
          <w:snapToGrid w:val="0"/>
          <w:spacing w:val="-3"/>
          <w:szCs w:val="24"/>
        </w:rPr>
        <w:t>C</w:t>
      </w:r>
      <w:r w:rsidRPr="007E444F">
        <w:rPr>
          <w:b/>
          <w:snapToGrid w:val="0"/>
          <w:spacing w:val="-3"/>
          <w:szCs w:val="24"/>
        </w:rPr>
        <w:t xml:space="preserve">ommercial General Liability </w:t>
      </w:r>
      <w:r w:rsidR="00B35490" w:rsidRPr="007E444F">
        <w:rPr>
          <w:b/>
          <w:snapToGrid w:val="0"/>
          <w:spacing w:val="-3"/>
          <w:szCs w:val="24"/>
        </w:rPr>
        <w:t>insurance</w:t>
      </w:r>
      <w:r w:rsidRPr="007E444F">
        <w:rPr>
          <w:snapToGrid w:val="0"/>
          <w:spacing w:val="-3"/>
          <w:szCs w:val="24"/>
        </w:rPr>
        <w:t xml:space="preserve"> </w:t>
      </w:r>
      <w:r w:rsidR="00BB5C38" w:rsidRPr="007E444F">
        <w:rPr>
          <w:color w:val="000000"/>
          <w:szCs w:val="24"/>
        </w:rPr>
        <w:t>shall cover</w:t>
      </w:r>
      <w:r w:rsidR="004F4C76">
        <w:rPr>
          <w:color w:val="000000"/>
          <w:szCs w:val="24"/>
        </w:rPr>
        <w:t xml:space="preserve"> bodily injury, property damage and personal injury </w:t>
      </w:r>
      <w:r w:rsidR="00BB5C38" w:rsidRPr="007E444F">
        <w:rPr>
          <w:color w:val="000000"/>
          <w:szCs w:val="24"/>
        </w:rPr>
        <w:t xml:space="preserve">liability </w:t>
      </w:r>
      <w:r w:rsidR="002F656C">
        <w:rPr>
          <w:color w:val="000000"/>
          <w:szCs w:val="24"/>
        </w:rPr>
        <w:t>for</w:t>
      </w:r>
      <w:r w:rsidR="00BB5C38" w:rsidRPr="007E444F">
        <w:rPr>
          <w:color w:val="000000"/>
          <w:szCs w:val="24"/>
        </w:rPr>
        <w:t xml:space="preserve"> premises operations, independent contractors, products-completed operations</w:t>
      </w:r>
      <w:r w:rsidR="00A42223">
        <w:rPr>
          <w:color w:val="000000"/>
          <w:szCs w:val="24"/>
        </w:rPr>
        <w:t xml:space="preserve"> </w:t>
      </w:r>
      <w:r w:rsidR="00BB5C38" w:rsidRPr="007E444F">
        <w:rPr>
          <w:color w:val="000000"/>
          <w:szCs w:val="24"/>
        </w:rPr>
        <w:t xml:space="preserve">personal </w:t>
      </w:r>
      <w:r w:rsidR="00A42223">
        <w:rPr>
          <w:color w:val="000000"/>
          <w:szCs w:val="24"/>
        </w:rPr>
        <w:t>&amp;</w:t>
      </w:r>
      <w:r w:rsidR="00BB5C38" w:rsidRPr="007E444F">
        <w:rPr>
          <w:color w:val="000000"/>
          <w:szCs w:val="24"/>
        </w:rPr>
        <w:t xml:space="preserve"> advertising injury</w:t>
      </w:r>
      <w:r w:rsidR="00BB5C38" w:rsidRPr="007E444F">
        <w:rPr>
          <w:snapToGrid w:val="0"/>
          <w:spacing w:val="-3"/>
          <w:szCs w:val="24"/>
        </w:rPr>
        <w:t xml:space="preserve"> </w:t>
      </w:r>
      <w:r w:rsidR="00BB5C38" w:rsidRPr="007E444F">
        <w:rPr>
          <w:color w:val="000000"/>
          <w:szCs w:val="24"/>
        </w:rPr>
        <w:t xml:space="preserve">and </w:t>
      </w:r>
      <w:r w:rsidR="00A42223">
        <w:rPr>
          <w:color w:val="000000"/>
          <w:szCs w:val="24"/>
        </w:rPr>
        <w:t xml:space="preserve">contractual liability. </w:t>
      </w:r>
      <w:r w:rsidR="00BB5C38" w:rsidRPr="007E444F">
        <w:rPr>
          <w:color w:val="000000"/>
          <w:szCs w:val="24"/>
        </w:rPr>
        <w:t xml:space="preserve"> </w:t>
      </w:r>
      <w:r w:rsidR="000A3E27">
        <w:rPr>
          <w:color w:val="000000"/>
          <w:szCs w:val="24"/>
        </w:rPr>
        <w:t>Coverage shall be at least as broad as Insura</w:t>
      </w:r>
      <w:r w:rsidR="002D4E87">
        <w:rPr>
          <w:color w:val="000000"/>
          <w:szCs w:val="24"/>
        </w:rPr>
        <w:t>nc</w:t>
      </w:r>
      <w:r w:rsidR="000A3E27">
        <w:rPr>
          <w:color w:val="000000"/>
          <w:szCs w:val="24"/>
        </w:rPr>
        <w:t>e Services Office Com</w:t>
      </w:r>
      <w:r w:rsidR="002D4E87">
        <w:rPr>
          <w:color w:val="000000"/>
          <w:szCs w:val="24"/>
        </w:rPr>
        <w:t>m</w:t>
      </w:r>
      <w:r w:rsidR="000A3E27">
        <w:rPr>
          <w:color w:val="000000"/>
          <w:szCs w:val="24"/>
        </w:rPr>
        <w:t xml:space="preserve">ercial General Liability coverage (occurrence Form CG 00 01) </w:t>
      </w:r>
    </w:p>
    <w:p w:rsidR="00EB0E91" w:rsidRPr="007E444F" w:rsidRDefault="00EB0E91">
      <w:pPr>
        <w:suppressAutoHyphens/>
        <w:rPr>
          <w:snapToGrid w:val="0"/>
          <w:spacing w:val="-3"/>
          <w:szCs w:val="24"/>
        </w:rPr>
      </w:pPr>
    </w:p>
    <w:p w:rsidR="002F656C" w:rsidRDefault="00EB0E91" w:rsidP="002F656C">
      <w:pPr>
        <w:suppressAutoHyphens/>
        <w:ind w:left="720" w:firstLine="720"/>
        <w:rPr>
          <w:color w:val="000000"/>
          <w:szCs w:val="24"/>
        </w:rPr>
      </w:pPr>
      <w:r w:rsidRPr="007E444F">
        <w:rPr>
          <w:snapToGrid w:val="0"/>
          <w:spacing w:val="-3"/>
          <w:szCs w:val="24"/>
        </w:rPr>
        <w:t>Limits of liability</w:t>
      </w:r>
      <w:r w:rsidR="003D30BB" w:rsidRPr="007E444F">
        <w:rPr>
          <w:snapToGrid w:val="0"/>
          <w:spacing w:val="-3"/>
          <w:szCs w:val="24"/>
        </w:rPr>
        <w:t xml:space="preserve">:  Contractor </w:t>
      </w:r>
      <w:r w:rsidR="003D30BB" w:rsidRPr="007E444F">
        <w:rPr>
          <w:color w:val="000000"/>
          <w:szCs w:val="24"/>
        </w:rPr>
        <w:t xml:space="preserve">shall maintain commercial general liability </w:t>
      </w:r>
    </w:p>
    <w:p w:rsidR="002F656C" w:rsidRDefault="003D30BB" w:rsidP="002F656C">
      <w:pPr>
        <w:suppressAutoHyphens/>
        <w:ind w:left="720" w:firstLine="720"/>
        <w:rPr>
          <w:color w:val="000000"/>
          <w:szCs w:val="24"/>
        </w:rPr>
      </w:pPr>
      <w:r w:rsidRPr="007E444F">
        <w:rPr>
          <w:color w:val="000000"/>
          <w:szCs w:val="24"/>
        </w:rPr>
        <w:t xml:space="preserve">(CGL) and, if necessary, commercial umbrella insurance </w:t>
      </w:r>
      <w:r w:rsidR="007E444F" w:rsidRPr="007E444F">
        <w:rPr>
          <w:color w:val="000000"/>
          <w:szCs w:val="24"/>
        </w:rPr>
        <w:t xml:space="preserve">with a limit of </w:t>
      </w:r>
    </w:p>
    <w:p w:rsidR="002F656C" w:rsidRDefault="007E444F" w:rsidP="002F656C">
      <w:pPr>
        <w:suppressAutoHyphens/>
        <w:ind w:left="720" w:firstLine="720"/>
        <w:rPr>
          <w:color w:val="000000"/>
          <w:szCs w:val="24"/>
        </w:rPr>
      </w:pPr>
      <w:r w:rsidRPr="007E444F">
        <w:rPr>
          <w:color w:val="000000"/>
          <w:szCs w:val="24"/>
        </w:rPr>
        <w:t>not less than $2</w:t>
      </w:r>
      <w:r w:rsidR="003D30BB" w:rsidRPr="007E444F">
        <w:rPr>
          <w:color w:val="000000"/>
          <w:szCs w:val="24"/>
        </w:rPr>
        <w:t xml:space="preserve">,000,000 each occurrence. If such CGL insurance contains </w:t>
      </w:r>
    </w:p>
    <w:p w:rsidR="002F656C" w:rsidRDefault="003D30BB" w:rsidP="002F656C">
      <w:pPr>
        <w:suppressAutoHyphens/>
        <w:ind w:left="720" w:firstLine="720"/>
        <w:rPr>
          <w:color w:val="000000"/>
          <w:szCs w:val="24"/>
        </w:rPr>
      </w:pPr>
      <w:r w:rsidRPr="007E444F">
        <w:rPr>
          <w:color w:val="000000"/>
          <w:szCs w:val="24"/>
        </w:rPr>
        <w:t xml:space="preserve">a general aggregate limit, </w:t>
      </w:r>
      <w:r w:rsidR="000A3E27">
        <w:rPr>
          <w:color w:val="000000"/>
          <w:szCs w:val="24"/>
        </w:rPr>
        <w:t xml:space="preserve">either the general aggregate limit shall apply </w:t>
      </w:r>
    </w:p>
    <w:p w:rsidR="00EB0E91" w:rsidRPr="00CD06BF" w:rsidRDefault="000A3E27" w:rsidP="00B35490">
      <w:pPr>
        <w:suppressAutoHyphens/>
        <w:ind w:left="1440"/>
        <w:rPr>
          <w:snapToGrid w:val="0"/>
          <w:spacing w:val="-3"/>
          <w:szCs w:val="24"/>
        </w:rPr>
      </w:pPr>
      <w:r>
        <w:rPr>
          <w:color w:val="000000"/>
          <w:szCs w:val="24"/>
        </w:rPr>
        <w:t>separately to this project/location or the general aggregate limit shall be</w:t>
      </w:r>
      <w:r w:rsidR="00B35490">
        <w:rPr>
          <w:color w:val="000000"/>
          <w:szCs w:val="24"/>
        </w:rPr>
        <w:t xml:space="preserve"> </w:t>
      </w:r>
      <w:r>
        <w:rPr>
          <w:color w:val="000000"/>
          <w:szCs w:val="24"/>
        </w:rPr>
        <w:t xml:space="preserve">twice the required occurrence limit.  </w:t>
      </w:r>
    </w:p>
    <w:p w:rsidR="00EB0E91" w:rsidRPr="00CD06BF" w:rsidRDefault="00EB0E91">
      <w:pPr>
        <w:suppressAutoHyphens/>
        <w:rPr>
          <w:snapToGrid w:val="0"/>
          <w:color w:val="000000"/>
          <w:spacing w:val="-3"/>
          <w:szCs w:val="24"/>
        </w:rPr>
      </w:pPr>
    </w:p>
    <w:p w:rsidR="0008050E" w:rsidRPr="007E444F" w:rsidRDefault="0008050E" w:rsidP="00811C94">
      <w:pPr>
        <w:numPr>
          <w:ilvl w:val="0"/>
          <w:numId w:val="10"/>
        </w:numPr>
        <w:suppressAutoHyphens/>
        <w:rPr>
          <w:snapToGrid w:val="0"/>
          <w:spacing w:val="-3"/>
          <w:szCs w:val="24"/>
        </w:rPr>
      </w:pPr>
      <w:r w:rsidRPr="00CD06BF">
        <w:rPr>
          <w:b/>
          <w:bCs/>
          <w:color w:val="000000"/>
          <w:szCs w:val="24"/>
        </w:rPr>
        <w:t>Automobile Liability Insurance.</w:t>
      </w:r>
      <w:r w:rsidRPr="00CD06BF">
        <w:rPr>
          <w:color w:val="000000"/>
          <w:szCs w:val="24"/>
        </w:rPr>
        <w:t xml:space="preserve"> Contractor shall maintain automobile liability insurance </w:t>
      </w:r>
      <w:r w:rsidR="002D4E87">
        <w:rPr>
          <w:color w:val="000000"/>
          <w:szCs w:val="24"/>
        </w:rPr>
        <w:t xml:space="preserve">for bodily injury and property damage liability </w:t>
      </w:r>
      <w:r w:rsidRPr="00CD06BF">
        <w:rPr>
          <w:color w:val="000000"/>
          <w:szCs w:val="24"/>
        </w:rPr>
        <w:t>with a limit of not less than $1,000,000 each accident.  Such insurance shall cover liability aris</w:t>
      </w:r>
      <w:r w:rsidRPr="00CD06BF">
        <w:rPr>
          <w:snapToGrid w:val="0"/>
          <w:color w:val="000000"/>
          <w:spacing w:val="-3"/>
          <w:szCs w:val="24"/>
        </w:rPr>
        <w:t>i</w:t>
      </w:r>
      <w:r w:rsidRPr="007E444F">
        <w:rPr>
          <w:color w:val="000000"/>
          <w:szCs w:val="24"/>
        </w:rPr>
        <w:t>ng out of any auto (including owned, hired, and non-owned autos).  Coverage shall be</w:t>
      </w:r>
      <w:r w:rsidR="004F4C76">
        <w:rPr>
          <w:color w:val="000000"/>
          <w:szCs w:val="24"/>
        </w:rPr>
        <w:t xml:space="preserve"> at least as broad as Insurance Services Office Form Number CA 0001.</w:t>
      </w:r>
    </w:p>
    <w:p w:rsidR="00811C94" w:rsidRPr="007E444F" w:rsidRDefault="00811C94" w:rsidP="00811C94">
      <w:pPr>
        <w:suppressAutoHyphens/>
        <w:rPr>
          <w:snapToGrid w:val="0"/>
          <w:spacing w:val="-3"/>
          <w:szCs w:val="24"/>
        </w:rPr>
      </w:pPr>
    </w:p>
    <w:p w:rsidR="00BC6042" w:rsidRDefault="006F6CE9" w:rsidP="00BC6042">
      <w:pPr>
        <w:numPr>
          <w:ilvl w:val="0"/>
          <w:numId w:val="10"/>
        </w:numPr>
        <w:suppressAutoHyphens/>
        <w:rPr>
          <w:snapToGrid w:val="0"/>
          <w:spacing w:val="-3"/>
          <w:szCs w:val="24"/>
        </w:rPr>
      </w:pPr>
      <w:r>
        <w:rPr>
          <w:b/>
          <w:snapToGrid w:val="0"/>
          <w:spacing w:val="-3"/>
          <w:szCs w:val="24"/>
        </w:rPr>
        <w:t>W</w:t>
      </w:r>
      <w:r w:rsidR="00EB0E91" w:rsidRPr="007E444F">
        <w:rPr>
          <w:b/>
          <w:snapToGrid w:val="0"/>
          <w:spacing w:val="-3"/>
          <w:szCs w:val="24"/>
        </w:rPr>
        <w:t>orker's Compensation insurance</w:t>
      </w:r>
      <w:r w:rsidR="00EB0E91" w:rsidRPr="007E444F">
        <w:rPr>
          <w:snapToGrid w:val="0"/>
          <w:spacing w:val="-3"/>
          <w:szCs w:val="24"/>
        </w:rPr>
        <w:t xml:space="preserve"> as required by the laws of the State of California</w:t>
      </w:r>
      <w:r w:rsidR="002F656C">
        <w:rPr>
          <w:snapToGrid w:val="0"/>
          <w:spacing w:val="-3"/>
          <w:szCs w:val="24"/>
        </w:rPr>
        <w:t>, with statutory limits, and</w:t>
      </w:r>
      <w:r w:rsidR="00D40C61">
        <w:rPr>
          <w:snapToGrid w:val="0"/>
          <w:spacing w:val="-3"/>
          <w:szCs w:val="24"/>
        </w:rPr>
        <w:t xml:space="preserve"> s</w:t>
      </w:r>
      <w:r w:rsidR="00EB0E91" w:rsidRPr="007E444F">
        <w:rPr>
          <w:snapToGrid w:val="0"/>
          <w:spacing w:val="-3"/>
          <w:szCs w:val="24"/>
        </w:rPr>
        <w:t>tatutory coverage may include Employers</w:t>
      </w:r>
      <w:r w:rsidR="00D40C61">
        <w:rPr>
          <w:snapToGrid w:val="0"/>
          <w:spacing w:val="-3"/>
          <w:szCs w:val="24"/>
        </w:rPr>
        <w:t>’</w:t>
      </w:r>
      <w:r w:rsidR="00EB0E91" w:rsidRPr="007E444F">
        <w:rPr>
          <w:snapToGrid w:val="0"/>
          <w:spacing w:val="-3"/>
          <w:szCs w:val="24"/>
        </w:rPr>
        <w:t xml:space="preserve"> Liability coverage</w:t>
      </w:r>
      <w:r w:rsidR="00D40C61">
        <w:rPr>
          <w:snapToGrid w:val="0"/>
          <w:spacing w:val="-3"/>
          <w:szCs w:val="24"/>
        </w:rPr>
        <w:t>,</w:t>
      </w:r>
      <w:r w:rsidR="00EB0E91" w:rsidRPr="007E444F">
        <w:rPr>
          <w:snapToGrid w:val="0"/>
          <w:spacing w:val="-3"/>
          <w:szCs w:val="24"/>
        </w:rPr>
        <w:t xml:space="preserve"> with limits not less than $1,000,000</w:t>
      </w:r>
      <w:r w:rsidR="004F4C76">
        <w:rPr>
          <w:snapToGrid w:val="0"/>
          <w:spacing w:val="-3"/>
          <w:szCs w:val="24"/>
        </w:rPr>
        <w:t xml:space="preserve"> each accident, $1,000,000 policy limit bodily injury by disease, </w:t>
      </w:r>
      <w:r w:rsidR="00D40C61">
        <w:rPr>
          <w:snapToGrid w:val="0"/>
          <w:spacing w:val="-3"/>
          <w:szCs w:val="24"/>
        </w:rPr>
        <w:t xml:space="preserve">and </w:t>
      </w:r>
      <w:r w:rsidR="004F4C76">
        <w:rPr>
          <w:snapToGrid w:val="0"/>
          <w:spacing w:val="-3"/>
          <w:szCs w:val="24"/>
        </w:rPr>
        <w:t>$1,000,000 each employee bodily injury by disease.</w:t>
      </w:r>
      <w:r w:rsidR="006C53F0">
        <w:rPr>
          <w:snapToGrid w:val="0"/>
          <w:spacing w:val="-3"/>
          <w:szCs w:val="24"/>
        </w:rPr>
        <w:t xml:space="preserve"> </w:t>
      </w:r>
      <w:r w:rsidR="00EB0E91" w:rsidRPr="007E444F">
        <w:rPr>
          <w:snapToGrid w:val="0"/>
          <w:spacing w:val="-3"/>
          <w:szCs w:val="24"/>
        </w:rPr>
        <w:t xml:space="preserve">  The Contractor certifies that he/she is aware of the provisions of section 3700 of the California Labor Code, which requires every employer to provide Workers' Compensation coverage, or to undertake self-insurance in accordance with the provisions of that Code.  The Contractor shall comply with the provisions of section 3700 of </w:t>
      </w:r>
      <w:r w:rsidR="00EB0E91" w:rsidRPr="007E444F">
        <w:rPr>
          <w:snapToGrid w:val="0"/>
          <w:spacing w:val="-3"/>
          <w:szCs w:val="24"/>
        </w:rPr>
        <w:lastRenderedPageBreak/>
        <w:t>the California Labor Code before commencing performance of the work under this Agreement and thereafter as required by that code.</w:t>
      </w:r>
    </w:p>
    <w:p w:rsidR="00BC6042" w:rsidRPr="00BC6042" w:rsidRDefault="00BC6042" w:rsidP="00BC6042">
      <w:pPr>
        <w:suppressAutoHyphens/>
        <w:ind w:left="1440"/>
        <w:rPr>
          <w:snapToGrid w:val="0"/>
          <w:spacing w:val="-3"/>
          <w:szCs w:val="24"/>
        </w:rPr>
      </w:pPr>
    </w:p>
    <w:p w:rsidR="009172C8" w:rsidRPr="00BC6042" w:rsidRDefault="009172C8" w:rsidP="00BC6042">
      <w:pPr>
        <w:numPr>
          <w:ilvl w:val="0"/>
          <w:numId w:val="10"/>
        </w:numPr>
        <w:suppressAutoHyphens/>
        <w:rPr>
          <w:snapToGrid w:val="0"/>
          <w:spacing w:val="-3"/>
          <w:szCs w:val="24"/>
        </w:rPr>
      </w:pPr>
      <w:r w:rsidRPr="00BC6042">
        <w:rPr>
          <w:b/>
          <w:snapToGrid w:val="0"/>
          <w:spacing w:val="-3"/>
          <w:szCs w:val="24"/>
        </w:rPr>
        <w:t xml:space="preserve">Sexual/Abuse insurance.  </w:t>
      </w:r>
      <w:r w:rsidRPr="00BC6042">
        <w:rPr>
          <w:snapToGrid w:val="0"/>
          <w:spacing w:val="-3"/>
          <w:szCs w:val="24"/>
        </w:rPr>
        <w:t xml:space="preserve">If Contractor will have contact with persons under the age of 18 years, or Contractor is the provider of services to persons with Alzheimer’s or Dementia, </w:t>
      </w:r>
      <w:r w:rsidRPr="00BC6042">
        <w:rPr>
          <w:color w:val="000000"/>
          <w:szCs w:val="24"/>
        </w:rPr>
        <w:t xml:space="preserve">Contractor shall </w:t>
      </w:r>
      <w:proofErr w:type="gramStart"/>
      <w:r w:rsidRPr="00BC6042">
        <w:rPr>
          <w:color w:val="000000"/>
          <w:szCs w:val="24"/>
        </w:rPr>
        <w:t xml:space="preserve">maintain  </w:t>
      </w:r>
      <w:r w:rsidRPr="00BC6042">
        <w:rPr>
          <w:snapToGrid w:val="0"/>
          <w:spacing w:val="-3"/>
          <w:szCs w:val="24"/>
        </w:rPr>
        <w:t>sexual</w:t>
      </w:r>
      <w:proofErr w:type="gramEnd"/>
      <w:r w:rsidRPr="00BC6042">
        <w:rPr>
          <w:snapToGrid w:val="0"/>
          <w:spacing w:val="-3"/>
          <w:szCs w:val="24"/>
        </w:rPr>
        <w:t>/abuse/molestation insurance</w:t>
      </w:r>
      <w:r w:rsidRPr="00BC6042">
        <w:rPr>
          <w:color w:val="000000"/>
          <w:szCs w:val="24"/>
        </w:rPr>
        <w:t xml:space="preserve"> with a limit of not less than $1,000,000 each occurrence.  </w:t>
      </w:r>
      <w:r w:rsidRPr="00BC6042">
        <w:rPr>
          <w:snapToGrid w:val="0"/>
          <w:spacing w:val="-3"/>
          <w:szCs w:val="24"/>
        </w:rPr>
        <w:t>Insurance must be maintained and evidence of insurance must be provided for at least three (3) years after completion of the contract work.</w:t>
      </w:r>
    </w:p>
    <w:p w:rsidR="00800D49" w:rsidRDefault="00800D49" w:rsidP="00800D49">
      <w:pPr>
        <w:suppressAutoHyphens/>
        <w:ind w:left="1620"/>
        <w:rPr>
          <w:b/>
          <w:snapToGrid w:val="0"/>
          <w:spacing w:val="-3"/>
          <w:szCs w:val="24"/>
        </w:rPr>
      </w:pPr>
    </w:p>
    <w:p w:rsidR="00DC241D" w:rsidRPr="007E444F" w:rsidRDefault="00DC241D" w:rsidP="00DC241D">
      <w:pPr>
        <w:suppressAutoHyphens/>
        <w:ind w:left="720"/>
        <w:rPr>
          <w:szCs w:val="24"/>
        </w:rPr>
      </w:pPr>
    </w:p>
    <w:p w:rsidR="00EB0E91" w:rsidRPr="007E444F" w:rsidRDefault="00EB0E91">
      <w:pPr>
        <w:suppressAutoHyphens/>
        <w:rPr>
          <w:snapToGrid w:val="0"/>
          <w:spacing w:val="-3"/>
          <w:szCs w:val="24"/>
        </w:rPr>
      </w:pPr>
      <w:r w:rsidRPr="007E444F">
        <w:rPr>
          <w:snapToGrid w:val="0"/>
          <w:spacing w:val="-3"/>
          <w:szCs w:val="24"/>
        </w:rPr>
        <w:t>b.</w:t>
      </w:r>
      <w:r w:rsidRPr="007E444F">
        <w:rPr>
          <w:snapToGrid w:val="0"/>
          <w:spacing w:val="-3"/>
          <w:szCs w:val="24"/>
        </w:rPr>
        <w:tab/>
      </w:r>
      <w:r w:rsidRPr="007E444F">
        <w:rPr>
          <w:snapToGrid w:val="0"/>
          <w:spacing w:val="-3"/>
          <w:szCs w:val="24"/>
          <w:u w:val="single"/>
        </w:rPr>
        <w:t>Terms Conditions and Endorsements</w:t>
      </w:r>
    </w:p>
    <w:p w:rsidR="00EB0E91" w:rsidRPr="007E444F" w:rsidRDefault="00EB0E91">
      <w:pPr>
        <w:suppressAutoHyphens/>
        <w:rPr>
          <w:snapToGrid w:val="0"/>
          <w:spacing w:val="-3"/>
          <w:szCs w:val="24"/>
        </w:rPr>
      </w:pPr>
    </w:p>
    <w:p w:rsidR="00EB0E91" w:rsidRDefault="00EB0E91">
      <w:pPr>
        <w:suppressAutoHyphens/>
        <w:ind w:left="720"/>
        <w:rPr>
          <w:snapToGrid w:val="0"/>
          <w:spacing w:val="-3"/>
          <w:szCs w:val="24"/>
        </w:rPr>
      </w:pPr>
      <w:r w:rsidRPr="007E444F">
        <w:rPr>
          <w:snapToGrid w:val="0"/>
          <w:spacing w:val="-3"/>
          <w:szCs w:val="24"/>
        </w:rPr>
        <w:t>The aforementioned insurance shall be endorsed and have all the following conditions:</w:t>
      </w:r>
    </w:p>
    <w:p w:rsidR="004232AF" w:rsidRPr="007E444F" w:rsidRDefault="004232AF">
      <w:pPr>
        <w:suppressAutoHyphens/>
        <w:ind w:left="720"/>
        <w:rPr>
          <w:snapToGrid w:val="0"/>
          <w:spacing w:val="-3"/>
          <w:szCs w:val="24"/>
        </w:rPr>
      </w:pPr>
    </w:p>
    <w:p w:rsidR="004232AF" w:rsidRDefault="004232AF" w:rsidP="004232AF">
      <w:pPr>
        <w:numPr>
          <w:ilvl w:val="0"/>
          <w:numId w:val="15"/>
        </w:numPr>
        <w:suppressAutoHyphens/>
        <w:rPr>
          <w:snapToGrid w:val="0"/>
          <w:spacing w:val="-3"/>
          <w:szCs w:val="24"/>
        </w:rPr>
      </w:pPr>
      <w:r>
        <w:rPr>
          <w:snapToGrid w:val="0"/>
          <w:spacing w:val="-3"/>
          <w:szCs w:val="24"/>
        </w:rPr>
        <w:t>Insured Status (</w:t>
      </w:r>
      <w:r w:rsidRPr="007E444F">
        <w:rPr>
          <w:snapToGrid w:val="0"/>
          <w:spacing w:val="-3"/>
          <w:szCs w:val="24"/>
        </w:rPr>
        <w:t>Additional Insured</w:t>
      </w:r>
      <w:r>
        <w:rPr>
          <w:snapToGrid w:val="0"/>
          <w:spacing w:val="-3"/>
          <w:szCs w:val="24"/>
        </w:rPr>
        <w:t>)</w:t>
      </w:r>
      <w:r w:rsidRPr="007E444F">
        <w:rPr>
          <w:snapToGrid w:val="0"/>
          <w:spacing w:val="-3"/>
          <w:szCs w:val="24"/>
        </w:rPr>
        <w:t xml:space="preserve">: </w:t>
      </w:r>
      <w:r>
        <w:rPr>
          <w:snapToGrid w:val="0"/>
          <w:spacing w:val="-3"/>
          <w:szCs w:val="24"/>
        </w:rPr>
        <w:t>Contractor shall provide in</w:t>
      </w:r>
      <w:r w:rsidRPr="007E444F">
        <w:rPr>
          <w:color w:val="000000"/>
          <w:szCs w:val="24"/>
        </w:rPr>
        <w:t xml:space="preserve">sured status </w:t>
      </w:r>
      <w:r>
        <w:rPr>
          <w:color w:val="000000"/>
          <w:szCs w:val="24"/>
        </w:rPr>
        <w:t xml:space="preserve">naming </w:t>
      </w:r>
      <w:r w:rsidRPr="007E444F">
        <w:rPr>
          <w:snapToGrid w:val="0"/>
          <w:spacing w:val="-3"/>
          <w:szCs w:val="24"/>
        </w:rPr>
        <w:t xml:space="preserve">the </w:t>
      </w:r>
      <w:r w:rsidRPr="00BC6042">
        <w:rPr>
          <w:b/>
          <w:snapToGrid w:val="0"/>
          <w:spacing w:val="-3"/>
          <w:szCs w:val="24"/>
          <w:u w:val="single"/>
        </w:rPr>
        <w:t>City of Oakland, its Councilmembers, directors, officers, agents, employees and volunteers</w:t>
      </w:r>
      <w:r>
        <w:rPr>
          <w:snapToGrid w:val="0"/>
          <w:spacing w:val="-3"/>
          <w:szCs w:val="24"/>
        </w:rPr>
        <w:t xml:space="preserve"> </w:t>
      </w:r>
      <w:r w:rsidRPr="007E444F">
        <w:rPr>
          <w:snapToGrid w:val="0"/>
          <w:spacing w:val="-3"/>
          <w:szCs w:val="24"/>
        </w:rPr>
        <w:t xml:space="preserve">as </w:t>
      </w:r>
      <w:r>
        <w:rPr>
          <w:snapToGrid w:val="0"/>
          <w:spacing w:val="-3"/>
          <w:szCs w:val="24"/>
        </w:rPr>
        <w:t xml:space="preserve">insured’s under the </w:t>
      </w:r>
      <w:r w:rsidRPr="007E444F">
        <w:rPr>
          <w:snapToGrid w:val="0"/>
          <w:spacing w:val="-3"/>
          <w:szCs w:val="24"/>
        </w:rPr>
        <w:t>Commercial General Liability policy</w:t>
      </w:r>
      <w:r>
        <w:rPr>
          <w:snapToGrid w:val="0"/>
          <w:spacing w:val="-3"/>
          <w:szCs w:val="24"/>
        </w:rPr>
        <w:t>.  General Liability coverage can be provided in the form of an endorsement to the Contractor’s insur</w:t>
      </w:r>
      <w:r w:rsidR="00331049">
        <w:rPr>
          <w:snapToGrid w:val="0"/>
          <w:spacing w:val="-3"/>
          <w:szCs w:val="24"/>
        </w:rPr>
        <w:t>ance (at least as broad as ISO F</w:t>
      </w:r>
      <w:r>
        <w:rPr>
          <w:snapToGrid w:val="0"/>
          <w:spacing w:val="-3"/>
          <w:szCs w:val="24"/>
        </w:rPr>
        <w:t xml:space="preserve">orm CG 20 10 (11/85) or both CG 20 10 and CG 20 37 forms, if later revisions used).  </w:t>
      </w:r>
      <w:r w:rsidRPr="007E444F">
        <w:rPr>
          <w:snapToGrid w:val="0"/>
          <w:spacing w:val="-3"/>
          <w:szCs w:val="24"/>
        </w:rPr>
        <w:t xml:space="preserve">If Contractor submits the ACORD Insurance Certificate, the insured </w:t>
      </w:r>
      <w:r>
        <w:rPr>
          <w:snapToGrid w:val="0"/>
          <w:spacing w:val="-3"/>
          <w:szCs w:val="24"/>
        </w:rPr>
        <w:t xml:space="preserve">status </w:t>
      </w:r>
      <w:r w:rsidRPr="007E444F">
        <w:rPr>
          <w:snapToGrid w:val="0"/>
          <w:spacing w:val="-3"/>
          <w:szCs w:val="24"/>
        </w:rPr>
        <w:t>endorsement must be set forth on a</w:t>
      </w:r>
      <w:r>
        <w:rPr>
          <w:snapToGrid w:val="0"/>
          <w:spacing w:val="-3"/>
          <w:szCs w:val="24"/>
        </w:rPr>
        <w:t>n ISO form</w:t>
      </w:r>
      <w:r w:rsidRPr="007E444F">
        <w:rPr>
          <w:snapToGrid w:val="0"/>
          <w:spacing w:val="-3"/>
          <w:szCs w:val="24"/>
        </w:rPr>
        <w:t xml:space="preserve"> CG 20 10 (or equivalent).  A STATEMENT OF ADDITIONAL INSURED </w:t>
      </w:r>
      <w:r>
        <w:rPr>
          <w:snapToGrid w:val="0"/>
          <w:spacing w:val="-3"/>
          <w:szCs w:val="24"/>
        </w:rPr>
        <w:t>STATUS</w:t>
      </w:r>
      <w:r w:rsidRPr="007E444F">
        <w:rPr>
          <w:snapToGrid w:val="0"/>
          <w:spacing w:val="-3"/>
          <w:szCs w:val="24"/>
        </w:rPr>
        <w:t xml:space="preserve"> ON THE ACORD INSURANCE CERTIFICATE FORM IS INSUFFICIENT AND W</w:t>
      </w:r>
      <w:r>
        <w:rPr>
          <w:snapToGrid w:val="0"/>
          <w:spacing w:val="-3"/>
          <w:szCs w:val="24"/>
        </w:rPr>
        <w:t xml:space="preserve">ILL BE REJECTED AS PROOF OF MEETING THIS </w:t>
      </w:r>
      <w:r w:rsidRPr="007E444F">
        <w:rPr>
          <w:snapToGrid w:val="0"/>
          <w:spacing w:val="-3"/>
          <w:szCs w:val="24"/>
        </w:rPr>
        <w:t xml:space="preserve">REQUIREMENT; and </w:t>
      </w:r>
    </w:p>
    <w:p w:rsidR="004232AF" w:rsidRDefault="004232AF" w:rsidP="004232AF">
      <w:pPr>
        <w:suppressAutoHyphens/>
        <w:ind w:left="1440"/>
        <w:rPr>
          <w:snapToGrid w:val="0"/>
          <w:spacing w:val="-3"/>
          <w:szCs w:val="24"/>
        </w:rPr>
      </w:pPr>
    </w:p>
    <w:p w:rsidR="004232AF" w:rsidRDefault="004232AF" w:rsidP="004232AF">
      <w:pPr>
        <w:numPr>
          <w:ilvl w:val="0"/>
          <w:numId w:val="15"/>
        </w:numPr>
        <w:suppressAutoHyphens/>
        <w:rPr>
          <w:snapToGrid w:val="0"/>
          <w:spacing w:val="-3"/>
          <w:szCs w:val="24"/>
        </w:rPr>
      </w:pPr>
      <w:r w:rsidRPr="007E444F">
        <w:rPr>
          <w:snapToGrid w:val="0"/>
          <w:spacing w:val="-3"/>
          <w:szCs w:val="24"/>
        </w:rPr>
        <w:t>Coverage afforded on behalf of the City</w:t>
      </w:r>
      <w:r>
        <w:rPr>
          <w:snapToGrid w:val="0"/>
          <w:spacing w:val="-3"/>
          <w:szCs w:val="24"/>
        </w:rPr>
        <w:t>,</w:t>
      </w:r>
      <w:r w:rsidRPr="0023004F">
        <w:rPr>
          <w:snapToGrid w:val="0"/>
          <w:spacing w:val="-3"/>
          <w:szCs w:val="24"/>
        </w:rPr>
        <w:t xml:space="preserve"> </w:t>
      </w:r>
      <w:r>
        <w:rPr>
          <w:snapToGrid w:val="0"/>
          <w:spacing w:val="-3"/>
          <w:szCs w:val="24"/>
        </w:rPr>
        <w:t xml:space="preserve">Councilmembers, directors, </w:t>
      </w:r>
    </w:p>
    <w:p w:rsidR="004232AF" w:rsidRPr="004232AF" w:rsidRDefault="004232AF" w:rsidP="004232AF">
      <w:pPr>
        <w:suppressAutoHyphens/>
        <w:ind w:left="1440"/>
        <w:rPr>
          <w:snapToGrid w:val="0"/>
          <w:spacing w:val="-3"/>
          <w:szCs w:val="24"/>
        </w:rPr>
      </w:pPr>
      <w:r w:rsidRPr="004232AF">
        <w:rPr>
          <w:snapToGrid w:val="0"/>
          <w:spacing w:val="-3"/>
          <w:szCs w:val="24"/>
        </w:rPr>
        <w:t>officers, agents, employees and volunteers shall be primary insurance.</w:t>
      </w:r>
    </w:p>
    <w:p w:rsidR="004232AF" w:rsidRDefault="004232AF" w:rsidP="004232AF">
      <w:pPr>
        <w:suppressAutoHyphens/>
        <w:ind w:left="1440"/>
        <w:rPr>
          <w:snapToGrid w:val="0"/>
          <w:spacing w:val="-3"/>
          <w:szCs w:val="24"/>
        </w:rPr>
      </w:pPr>
      <w:r>
        <w:rPr>
          <w:snapToGrid w:val="0"/>
          <w:spacing w:val="-3"/>
          <w:szCs w:val="24"/>
        </w:rPr>
        <w:t>A</w:t>
      </w:r>
      <w:r w:rsidRPr="007E444F">
        <w:rPr>
          <w:snapToGrid w:val="0"/>
          <w:spacing w:val="-3"/>
          <w:szCs w:val="24"/>
        </w:rPr>
        <w:t>ny other insurance available to the City</w:t>
      </w:r>
      <w:r>
        <w:rPr>
          <w:snapToGrid w:val="0"/>
          <w:spacing w:val="-3"/>
          <w:szCs w:val="24"/>
        </w:rPr>
        <w:t xml:space="preserve"> </w:t>
      </w:r>
      <w:r w:rsidRPr="007E444F">
        <w:rPr>
          <w:snapToGrid w:val="0"/>
          <w:spacing w:val="-3"/>
          <w:szCs w:val="24"/>
        </w:rPr>
        <w:t xml:space="preserve">Councilmembers, directors, </w:t>
      </w:r>
    </w:p>
    <w:p w:rsidR="004232AF" w:rsidRDefault="004232AF" w:rsidP="004232AF">
      <w:pPr>
        <w:suppressAutoHyphens/>
        <w:ind w:left="1440"/>
        <w:rPr>
          <w:snapToGrid w:val="0"/>
          <w:spacing w:val="-3"/>
          <w:szCs w:val="24"/>
        </w:rPr>
      </w:pPr>
      <w:r w:rsidRPr="007E444F">
        <w:rPr>
          <w:snapToGrid w:val="0"/>
          <w:spacing w:val="-3"/>
          <w:szCs w:val="24"/>
        </w:rPr>
        <w:t>officers, agents</w:t>
      </w:r>
      <w:r>
        <w:rPr>
          <w:snapToGrid w:val="0"/>
          <w:spacing w:val="-3"/>
          <w:szCs w:val="24"/>
        </w:rPr>
        <w:t xml:space="preserve">, </w:t>
      </w:r>
      <w:r w:rsidRPr="007E444F">
        <w:rPr>
          <w:snapToGrid w:val="0"/>
          <w:spacing w:val="-3"/>
          <w:szCs w:val="24"/>
        </w:rPr>
        <w:t xml:space="preserve">employees </w:t>
      </w:r>
      <w:r>
        <w:rPr>
          <w:snapToGrid w:val="0"/>
          <w:spacing w:val="-3"/>
          <w:szCs w:val="24"/>
        </w:rPr>
        <w:t xml:space="preserve">and volunteers under any other policies shall </w:t>
      </w:r>
    </w:p>
    <w:p w:rsidR="004232AF" w:rsidRDefault="004232AF" w:rsidP="004232AF">
      <w:pPr>
        <w:suppressAutoHyphens/>
        <w:ind w:left="1440"/>
        <w:rPr>
          <w:snapToGrid w:val="0"/>
          <w:spacing w:val="-3"/>
          <w:szCs w:val="24"/>
        </w:rPr>
      </w:pPr>
      <w:r w:rsidRPr="007E444F">
        <w:rPr>
          <w:snapToGrid w:val="0"/>
          <w:spacing w:val="-3"/>
          <w:szCs w:val="24"/>
        </w:rPr>
        <w:t>be excess insurance (over the insuran</w:t>
      </w:r>
      <w:r w:rsidR="0044004F">
        <w:rPr>
          <w:snapToGrid w:val="0"/>
          <w:spacing w:val="-3"/>
          <w:szCs w:val="24"/>
        </w:rPr>
        <w:t>ce required by this Agreement); and</w:t>
      </w:r>
      <w:r w:rsidRPr="007E444F">
        <w:rPr>
          <w:snapToGrid w:val="0"/>
          <w:spacing w:val="-3"/>
          <w:szCs w:val="24"/>
        </w:rPr>
        <w:t xml:space="preserve"> </w:t>
      </w:r>
    </w:p>
    <w:p w:rsidR="004232AF" w:rsidRDefault="004232AF" w:rsidP="004232AF">
      <w:pPr>
        <w:suppressAutoHyphens/>
        <w:ind w:left="1440"/>
        <w:rPr>
          <w:snapToGrid w:val="0"/>
          <w:spacing w:val="-3"/>
          <w:szCs w:val="24"/>
        </w:rPr>
      </w:pPr>
    </w:p>
    <w:p w:rsidR="004232AF" w:rsidRPr="004232AF" w:rsidRDefault="004232AF" w:rsidP="004232AF">
      <w:pPr>
        <w:numPr>
          <w:ilvl w:val="0"/>
          <w:numId w:val="15"/>
        </w:numPr>
        <w:suppressAutoHyphens/>
        <w:rPr>
          <w:color w:val="000000"/>
          <w:szCs w:val="24"/>
        </w:rPr>
      </w:pPr>
      <w:r>
        <w:rPr>
          <w:snapToGrid w:val="0"/>
          <w:szCs w:val="24"/>
        </w:rPr>
        <w:t xml:space="preserve">Cancellation Notice:  </w:t>
      </w:r>
      <w:r w:rsidRPr="007534D1">
        <w:rPr>
          <w:snapToGrid w:val="0"/>
          <w:szCs w:val="24"/>
        </w:rPr>
        <w:t>Each insurance policy required by this clause shall provide that coverage shall not be canceled, ex</w:t>
      </w:r>
      <w:r>
        <w:rPr>
          <w:snapToGrid w:val="0"/>
          <w:szCs w:val="24"/>
        </w:rPr>
        <w:t>cept with notice to the Entity</w:t>
      </w:r>
      <w:r w:rsidR="0044004F">
        <w:rPr>
          <w:snapToGrid w:val="0"/>
          <w:szCs w:val="24"/>
        </w:rPr>
        <w:t>; and</w:t>
      </w:r>
      <w:r w:rsidRPr="007E444F">
        <w:rPr>
          <w:snapToGrid w:val="0"/>
          <w:szCs w:val="24"/>
        </w:rPr>
        <w:t xml:space="preserve"> </w:t>
      </w:r>
    </w:p>
    <w:p w:rsidR="004232AF" w:rsidRPr="007E444F" w:rsidRDefault="004232AF" w:rsidP="004232AF">
      <w:pPr>
        <w:suppressAutoHyphens/>
        <w:ind w:left="1440"/>
        <w:rPr>
          <w:color w:val="000000"/>
          <w:szCs w:val="24"/>
        </w:rPr>
      </w:pPr>
    </w:p>
    <w:p w:rsidR="004232AF" w:rsidRDefault="004232AF" w:rsidP="004232AF">
      <w:pPr>
        <w:numPr>
          <w:ilvl w:val="0"/>
          <w:numId w:val="15"/>
        </w:numPr>
        <w:suppressAutoHyphens/>
        <w:rPr>
          <w:snapToGrid w:val="0"/>
          <w:spacing w:val="-3"/>
          <w:szCs w:val="24"/>
        </w:rPr>
      </w:pPr>
      <w:r>
        <w:rPr>
          <w:snapToGrid w:val="0"/>
          <w:spacing w:val="-3"/>
          <w:szCs w:val="24"/>
        </w:rPr>
        <w:t>The Workers’ Compensation policy shall be endorsed with a waiver of subrogation in favor of the City for all work performed by the contractor, its employ</w:t>
      </w:r>
      <w:r w:rsidR="0044004F">
        <w:rPr>
          <w:snapToGrid w:val="0"/>
          <w:spacing w:val="-3"/>
          <w:szCs w:val="24"/>
        </w:rPr>
        <w:t>ees, agents and subcontractors; and</w:t>
      </w:r>
    </w:p>
    <w:p w:rsidR="0044004F" w:rsidRPr="007E444F" w:rsidRDefault="0044004F" w:rsidP="0044004F">
      <w:pPr>
        <w:suppressAutoHyphens/>
        <w:ind w:left="1440"/>
        <w:rPr>
          <w:snapToGrid w:val="0"/>
          <w:spacing w:val="-3"/>
          <w:szCs w:val="24"/>
        </w:rPr>
      </w:pPr>
    </w:p>
    <w:p w:rsidR="004232AF" w:rsidRDefault="004232AF" w:rsidP="004232AF">
      <w:pPr>
        <w:numPr>
          <w:ilvl w:val="0"/>
          <w:numId w:val="15"/>
        </w:numPr>
        <w:suppressAutoHyphens/>
        <w:rPr>
          <w:snapToGrid w:val="0"/>
          <w:spacing w:val="-3"/>
          <w:szCs w:val="24"/>
        </w:rPr>
      </w:pPr>
      <w:r w:rsidRPr="007E444F">
        <w:rPr>
          <w:snapToGrid w:val="0"/>
          <w:spacing w:val="-3"/>
          <w:szCs w:val="24"/>
        </w:rPr>
        <w:t>Certificate holder is to be the same person and address as indicated in the “Notices” section of this Agreement; and</w:t>
      </w:r>
    </w:p>
    <w:p w:rsidR="004232AF" w:rsidRDefault="004232AF" w:rsidP="004232AF">
      <w:pPr>
        <w:suppressAutoHyphens/>
        <w:ind w:left="1440"/>
        <w:rPr>
          <w:snapToGrid w:val="0"/>
          <w:spacing w:val="-3"/>
          <w:szCs w:val="24"/>
        </w:rPr>
      </w:pPr>
    </w:p>
    <w:p w:rsidR="004232AF" w:rsidRDefault="004232AF" w:rsidP="004232AF">
      <w:pPr>
        <w:numPr>
          <w:ilvl w:val="0"/>
          <w:numId w:val="15"/>
        </w:numPr>
        <w:suppressAutoHyphens/>
        <w:rPr>
          <w:snapToGrid w:val="0"/>
          <w:spacing w:val="-3"/>
          <w:szCs w:val="24"/>
        </w:rPr>
      </w:pPr>
      <w:r w:rsidRPr="007E444F">
        <w:rPr>
          <w:snapToGrid w:val="0"/>
          <w:spacing w:val="-3"/>
          <w:szCs w:val="24"/>
        </w:rPr>
        <w:t>Insurer shall carry insurance from admitted compan</w:t>
      </w:r>
      <w:r>
        <w:rPr>
          <w:snapToGrid w:val="0"/>
          <w:spacing w:val="-3"/>
          <w:szCs w:val="24"/>
        </w:rPr>
        <w:t>ies</w:t>
      </w:r>
      <w:r w:rsidRPr="007E444F">
        <w:rPr>
          <w:snapToGrid w:val="0"/>
          <w:spacing w:val="-3"/>
          <w:szCs w:val="24"/>
        </w:rPr>
        <w:t xml:space="preserve"> with a</w:t>
      </w:r>
      <w:r w:rsidR="00AF12D2">
        <w:rPr>
          <w:snapToGrid w:val="0"/>
          <w:spacing w:val="-3"/>
          <w:szCs w:val="24"/>
        </w:rPr>
        <w:t>n A.M.</w:t>
      </w:r>
      <w:r w:rsidRPr="007E444F">
        <w:rPr>
          <w:snapToGrid w:val="0"/>
          <w:spacing w:val="-3"/>
          <w:szCs w:val="24"/>
        </w:rPr>
        <w:t xml:space="preserve"> Best Rating of A VII</w:t>
      </w:r>
      <w:r>
        <w:rPr>
          <w:snapToGrid w:val="0"/>
          <w:spacing w:val="-3"/>
          <w:szCs w:val="24"/>
        </w:rPr>
        <w:t>,</w:t>
      </w:r>
      <w:r w:rsidRPr="007E444F">
        <w:rPr>
          <w:snapToGrid w:val="0"/>
          <w:spacing w:val="-3"/>
          <w:szCs w:val="24"/>
        </w:rPr>
        <w:t xml:space="preserve"> or better. </w:t>
      </w:r>
    </w:p>
    <w:p w:rsidR="00EB0E91" w:rsidRPr="007E444F" w:rsidRDefault="00EB0E91" w:rsidP="004232AF">
      <w:pPr>
        <w:suppressAutoHyphens/>
        <w:rPr>
          <w:snapToGrid w:val="0"/>
          <w:spacing w:val="-3"/>
          <w:szCs w:val="24"/>
        </w:rPr>
      </w:pPr>
      <w:r w:rsidRPr="007E444F">
        <w:rPr>
          <w:snapToGrid w:val="0"/>
          <w:spacing w:val="-3"/>
          <w:szCs w:val="24"/>
        </w:rPr>
        <w:tab/>
      </w:r>
    </w:p>
    <w:p w:rsidR="00EB0E91" w:rsidRPr="007E444F" w:rsidRDefault="00EB0E91">
      <w:pPr>
        <w:suppressAutoHyphens/>
        <w:rPr>
          <w:snapToGrid w:val="0"/>
          <w:spacing w:val="-3"/>
          <w:szCs w:val="24"/>
          <w:u w:val="single"/>
        </w:rPr>
      </w:pPr>
      <w:r w:rsidRPr="007E444F">
        <w:rPr>
          <w:snapToGrid w:val="0"/>
          <w:spacing w:val="-3"/>
          <w:szCs w:val="24"/>
        </w:rPr>
        <w:t>c.</w:t>
      </w:r>
      <w:r w:rsidRPr="007E444F">
        <w:rPr>
          <w:snapToGrid w:val="0"/>
          <w:spacing w:val="-3"/>
          <w:szCs w:val="24"/>
        </w:rPr>
        <w:tab/>
      </w:r>
      <w:r w:rsidRPr="007E444F">
        <w:rPr>
          <w:snapToGrid w:val="0"/>
          <w:spacing w:val="-3"/>
          <w:szCs w:val="24"/>
          <w:u w:val="single"/>
        </w:rPr>
        <w:t>Replacement of Coverage</w:t>
      </w:r>
    </w:p>
    <w:p w:rsidR="00EB0E91" w:rsidRPr="007E444F" w:rsidRDefault="00EB0E91">
      <w:pPr>
        <w:suppressAutoHyphens/>
        <w:rPr>
          <w:snapToGrid w:val="0"/>
          <w:spacing w:val="-3"/>
          <w:szCs w:val="24"/>
        </w:rPr>
      </w:pPr>
    </w:p>
    <w:p w:rsidR="00EB0E91" w:rsidRPr="007E444F" w:rsidRDefault="00EB0E91">
      <w:pPr>
        <w:suppressAutoHyphens/>
        <w:ind w:left="720"/>
        <w:rPr>
          <w:snapToGrid w:val="0"/>
          <w:spacing w:val="-3"/>
          <w:szCs w:val="24"/>
        </w:rPr>
      </w:pPr>
      <w:r w:rsidRPr="007E444F">
        <w:rPr>
          <w:snapToGrid w:val="0"/>
          <w:spacing w:val="-3"/>
          <w:szCs w:val="24"/>
        </w:rPr>
        <w:t>In the case of the breach of any of the insurance provisions of this Agreement, the City may, at the City's option, take out and maintain at the expense of Contractor, such insurance in the name of Contractor as is required pursuant to this Agreement, and may deduct the cost of taking out and maintaining such insurance from any sums which may be found or become due to Contractor under this Agreement.</w:t>
      </w:r>
    </w:p>
    <w:p w:rsidR="00EB0E91" w:rsidRPr="007E444F" w:rsidRDefault="00EB0E91">
      <w:pPr>
        <w:suppressAutoHyphens/>
        <w:rPr>
          <w:snapToGrid w:val="0"/>
          <w:spacing w:val="-3"/>
          <w:szCs w:val="24"/>
        </w:rPr>
      </w:pPr>
    </w:p>
    <w:p w:rsidR="00EB0E91" w:rsidRPr="007E444F" w:rsidRDefault="00EB0E91">
      <w:pPr>
        <w:rPr>
          <w:snapToGrid w:val="0"/>
          <w:szCs w:val="24"/>
          <w:u w:val="single"/>
        </w:rPr>
      </w:pPr>
      <w:r w:rsidRPr="007E444F">
        <w:rPr>
          <w:snapToGrid w:val="0"/>
          <w:szCs w:val="24"/>
        </w:rPr>
        <w:t>d.</w:t>
      </w:r>
      <w:r w:rsidRPr="007E444F">
        <w:rPr>
          <w:snapToGrid w:val="0"/>
          <w:szCs w:val="24"/>
        </w:rPr>
        <w:tab/>
      </w:r>
      <w:r w:rsidRPr="007E444F">
        <w:rPr>
          <w:snapToGrid w:val="0"/>
          <w:szCs w:val="24"/>
          <w:u w:val="single"/>
        </w:rPr>
        <w:t>Insurance Interpretation</w:t>
      </w:r>
    </w:p>
    <w:p w:rsidR="00EB0E91" w:rsidRPr="007E444F" w:rsidRDefault="00EB0E91">
      <w:pPr>
        <w:rPr>
          <w:snapToGrid w:val="0"/>
          <w:szCs w:val="24"/>
        </w:rPr>
      </w:pPr>
    </w:p>
    <w:p w:rsidR="00EB0E91" w:rsidRPr="007E444F" w:rsidRDefault="00EB0E91">
      <w:pPr>
        <w:ind w:left="720"/>
        <w:rPr>
          <w:snapToGrid w:val="0"/>
          <w:szCs w:val="24"/>
        </w:rPr>
      </w:pPr>
      <w:r w:rsidRPr="007E444F">
        <w:rPr>
          <w:snapToGrid w:val="0"/>
          <w:szCs w:val="24"/>
        </w:rPr>
        <w:t xml:space="preserve">All endorsements, certificates, forms, coverage and limits of liability referred to herein shall have the meaning given such terms by the </w:t>
      </w:r>
      <w:r w:rsidR="008E7093" w:rsidRPr="007E444F">
        <w:rPr>
          <w:snapToGrid w:val="0"/>
          <w:szCs w:val="24"/>
        </w:rPr>
        <w:t>Insurance Services Office</w:t>
      </w:r>
      <w:r w:rsidRPr="007E444F">
        <w:rPr>
          <w:snapToGrid w:val="0"/>
          <w:szCs w:val="24"/>
        </w:rPr>
        <w:t xml:space="preserve"> as of the date of this Agreement. </w:t>
      </w:r>
    </w:p>
    <w:p w:rsidR="00EB0E91" w:rsidRPr="007E444F" w:rsidRDefault="00EB0E91">
      <w:pPr>
        <w:rPr>
          <w:snapToGrid w:val="0"/>
          <w:szCs w:val="24"/>
        </w:rPr>
      </w:pPr>
    </w:p>
    <w:p w:rsidR="00EB0E91" w:rsidRPr="007E444F" w:rsidRDefault="00EB0E91">
      <w:pPr>
        <w:rPr>
          <w:snapToGrid w:val="0"/>
          <w:szCs w:val="24"/>
        </w:rPr>
      </w:pPr>
      <w:r w:rsidRPr="007E444F">
        <w:rPr>
          <w:snapToGrid w:val="0"/>
          <w:szCs w:val="24"/>
        </w:rPr>
        <w:t>e.</w:t>
      </w:r>
      <w:r w:rsidRPr="007E444F">
        <w:rPr>
          <w:snapToGrid w:val="0"/>
          <w:szCs w:val="24"/>
        </w:rPr>
        <w:tab/>
      </w:r>
      <w:r w:rsidRPr="007E444F">
        <w:rPr>
          <w:snapToGrid w:val="0"/>
          <w:szCs w:val="24"/>
          <w:u w:val="single"/>
        </w:rPr>
        <w:t>Proof of Insurance</w:t>
      </w:r>
    </w:p>
    <w:p w:rsidR="00EB0E91" w:rsidRPr="007E444F" w:rsidRDefault="00EB0E91">
      <w:pPr>
        <w:rPr>
          <w:snapToGrid w:val="0"/>
          <w:szCs w:val="24"/>
        </w:rPr>
      </w:pPr>
    </w:p>
    <w:p w:rsidR="00EB0E91" w:rsidRPr="007E444F" w:rsidRDefault="00EB0E91">
      <w:pPr>
        <w:ind w:left="720"/>
        <w:rPr>
          <w:snapToGrid w:val="0"/>
          <w:szCs w:val="24"/>
        </w:rPr>
      </w:pPr>
      <w:r w:rsidRPr="007E444F">
        <w:rPr>
          <w:snapToGrid w:val="0"/>
          <w:szCs w:val="24"/>
        </w:rPr>
        <w:t>Contractor will be required to provide proof of all insurance required for the work prior to execution of the contract, including copies of Contractor’s insurance policies if and when requested.  Failure to provide the insurance proof requested or failure to do so in a timely manner shall constitute ground for rescission of the contract award.</w:t>
      </w:r>
    </w:p>
    <w:p w:rsidR="00EB0E91" w:rsidRPr="007E444F" w:rsidRDefault="00EB0E91">
      <w:pPr>
        <w:rPr>
          <w:snapToGrid w:val="0"/>
          <w:szCs w:val="24"/>
        </w:rPr>
      </w:pPr>
      <w:r w:rsidRPr="007E444F">
        <w:rPr>
          <w:snapToGrid w:val="0"/>
          <w:szCs w:val="24"/>
        </w:rPr>
        <w:tab/>
      </w:r>
    </w:p>
    <w:p w:rsidR="00EB0E91" w:rsidRPr="007E444F" w:rsidRDefault="00EB0E91">
      <w:pPr>
        <w:numPr>
          <w:ilvl w:val="0"/>
          <w:numId w:val="6"/>
        </w:numPr>
        <w:tabs>
          <w:tab w:val="clear" w:pos="360"/>
          <w:tab w:val="num" w:pos="720"/>
        </w:tabs>
        <w:ind w:left="720" w:hanging="720"/>
        <w:rPr>
          <w:szCs w:val="24"/>
          <w:u w:val="single"/>
        </w:rPr>
      </w:pPr>
      <w:r w:rsidRPr="007E444F">
        <w:rPr>
          <w:szCs w:val="24"/>
          <w:u w:val="single"/>
        </w:rPr>
        <w:t>Subcontractors</w:t>
      </w:r>
    </w:p>
    <w:p w:rsidR="00EB0E91" w:rsidRPr="007E444F" w:rsidRDefault="00EB0E91">
      <w:pPr>
        <w:rPr>
          <w:szCs w:val="24"/>
          <w:u w:val="single"/>
        </w:rPr>
      </w:pPr>
    </w:p>
    <w:p w:rsidR="00974A33" w:rsidRDefault="00974A33" w:rsidP="00974A33">
      <w:pPr>
        <w:pStyle w:val="BodyTextIndent"/>
        <w:rPr>
          <w:szCs w:val="24"/>
        </w:rPr>
      </w:pPr>
      <w:r w:rsidRPr="007E444F">
        <w:rPr>
          <w:szCs w:val="24"/>
        </w:rPr>
        <w:t xml:space="preserve">Should the </w:t>
      </w:r>
      <w:r w:rsidR="007E444F">
        <w:rPr>
          <w:szCs w:val="24"/>
        </w:rPr>
        <w:t>Contractor</w:t>
      </w:r>
      <w:r w:rsidRPr="007E444F">
        <w:rPr>
          <w:szCs w:val="24"/>
        </w:rPr>
        <w:t xml:space="preserve"> subcontract out the work required under this agreement, they shall include all subcontractors as </w:t>
      </w:r>
      <w:r w:rsidR="00A64B5D" w:rsidRPr="007E444F">
        <w:rPr>
          <w:szCs w:val="24"/>
        </w:rPr>
        <w:t>insured’s</w:t>
      </w:r>
      <w:r w:rsidRPr="007E444F">
        <w:rPr>
          <w:szCs w:val="24"/>
        </w:rPr>
        <w:t xml:space="preserve"> under its policies or shall maintain separate certificates and endorsements for each subcontractor.  As an alternative, the Contractor may require all subcontractors to provide at their own expense evidence of all the required coverages listed in this Schedule.  If this option is exercised, both the City of </w:t>
      </w:r>
      <w:smartTag w:uri="urn:schemas-microsoft-com:office:smarttags" w:element="City">
        <w:smartTag w:uri="urn:schemas-microsoft-com:office:smarttags" w:element="place">
          <w:r w:rsidRPr="007E444F">
            <w:rPr>
              <w:szCs w:val="24"/>
            </w:rPr>
            <w:t>Oakland</w:t>
          </w:r>
        </w:smartTag>
      </w:smartTag>
      <w:r w:rsidRPr="007E444F">
        <w:rPr>
          <w:szCs w:val="24"/>
        </w:rPr>
        <w:t xml:space="preserve"> and the Contractor shall be named as additional insured under the subcontractor’s General Liability policy.  All coverages for subcontractors shall be subject to all the requirements stated herein. The City reserves the right to perform an insurance audit during the course of the project to verify compliance with requirements.</w:t>
      </w:r>
    </w:p>
    <w:p w:rsidR="00B35490" w:rsidRPr="007E444F" w:rsidRDefault="00B35490" w:rsidP="00974A33">
      <w:pPr>
        <w:pStyle w:val="BodyTextIndent"/>
        <w:rPr>
          <w:szCs w:val="24"/>
        </w:rPr>
      </w:pPr>
    </w:p>
    <w:p w:rsidR="00EB0E91" w:rsidRPr="007E444F" w:rsidRDefault="00EB0E91">
      <w:pPr>
        <w:suppressAutoHyphens/>
        <w:rPr>
          <w:snapToGrid w:val="0"/>
          <w:spacing w:val="-3"/>
          <w:szCs w:val="24"/>
          <w:u w:val="single"/>
        </w:rPr>
      </w:pPr>
      <w:r w:rsidRPr="007E444F">
        <w:rPr>
          <w:szCs w:val="24"/>
        </w:rPr>
        <w:t>g.</w:t>
      </w:r>
      <w:r w:rsidRPr="007E444F">
        <w:rPr>
          <w:szCs w:val="24"/>
        </w:rPr>
        <w:tab/>
      </w:r>
      <w:r w:rsidRPr="007E444F">
        <w:rPr>
          <w:snapToGrid w:val="0"/>
          <w:spacing w:val="-3"/>
          <w:szCs w:val="24"/>
          <w:u w:val="single"/>
        </w:rPr>
        <w:t>Deductibles and Self-Insured Retentions</w:t>
      </w:r>
    </w:p>
    <w:p w:rsidR="00EB0E91" w:rsidRPr="007E444F" w:rsidRDefault="00EB0E91">
      <w:pPr>
        <w:suppressAutoHyphens/>
        <w:ind w:left="720"/>
        <w:rPr>
          <w:snapToGrid w:val="0"/>
          <w:spacing w:val="-3"/>
          <w:szCs w:val="24"/>
        </w:rPr>
      </w:pPr>
    </w:p>
    <w:p w:rsidR="00EB0E91" w:rsidRPr="007E444F" w:rsidRDefault="00EB0E91">
      <w:pPr>
        <w:suppressAutoHyphens/>
        <w:ind w:left="720"/>
        <w:rPr>
          <w:snapToGrid w:val="0"/>
          <w:spacing w:val="-3"/>
          <w:szCs w:val="24"/>
        </w:rPr>
      </w:pPr>
      <w:r w:rsidRPr="007E444F">
        <w:rPr>
          <w:snapToGrid w:val="0"/>
          <w:spacing w:val="-3"/>
          <w:szCs w:val="24"/>
        </w:rPr>
        <w:t xml:space="preserve">Any deductible or self-insured </w:t>
      </w:r>
      <w:r w:rsidR="00CA596C" w:rsidRPr="007E444F">
        <w:rPr>
          <w:snapToGrid w:val="0"/>
          <w:spacing w:val="-3"/>
          <w:szCs w:val="24"/>
        </w:rPr>
        <w:t>retention</w:t>
      </w:r>
      <w:r w:rsidRPr="007E444F">
        <w:rPr>
          <w:snapToGrid w:val="0"/>
          <w:spacing w:val="-3"/>
          <w:szCs w:val="24"/>
        </w:rPr>
        <w:t xml:space="preserve"> must be declared to and approved by the City.  At the option of the City, either:  the insurer shall reduce or eliminate such deductible or self-insured retentions as respects the City, its Councilmembers, directors, officers, agents, employees and volunteers; or the Contractor shall provide </w:t>
      </w:r>
      <w:r w:rsidRPr="007E444F">
        <w:rPr>
          <w:snapToGrid w:val="0"/>
          <w:spacing w:val="-3"/>
          <w:szCs w:val="24"/>
        </w:rPr>
        <w:lastRenderedPageBreak/>
        <w:t>a financial guarantee satisfactory to the City guaranteeing payment of losses and related investigations, claim administration and defense expenses.</w:t>
      </w:r>
    </w:p>
    <w:p w:rsidR="0008050E" w:rsidRPr="007E444F" w:rsidRDefault="0008050E">
      <w:pPr>
        <w:suppressAutoHyphens/>
        <w:ind w:left="720"/>
        <w:rPr>
          <w:snapToGrid w:val="0"/>
          <w:spacing w:val="-3"/>
          <w:szCs w:val="24"/>
        </w:rPr>
      </w:pPr>
    </w:p>
    <w:p w:rsidR="0008050E" w:rsidRPr="007E444F" w:rsidRDefault="0008050E" w:rsidP="00593350">
      <w:pPr>
        <w:numPr>
          <w:ilvl w:val="0"/>
          <w:numId w:val="11"/>
        </w:numPr>
        <w:suppressAutoHyphens/>
        <w:ind w:hanging="720"/>
        <w:rPr>
          <w:color w:val="000000"/>
          <w:szCs w:val="24"/>
          <w:u w:val="single"/>
        </w:rPr>
      </w:pPr>
      <w:r w:rsidRPr="007E444F">
        <w:rPr>
          <w:bCs/>
          <w:color w:val="000000"/>
          <w:szCs w:val="24"/>
          <w:u w:val="single"/>
        </w:rPr>
        <w:t>Waiver of Subrogation</w:t>
      </w:r>
    </w:p>
    <w:p w:rsidR="0008050E" w:rsidRPr="007E444F" w:rsidRDefault="0008050E" w:rsidP="0008050E">
      <w:pPr>
        <w:suppressAutoHyphens/>
        <w:ind w:left="360"/>
        <w:rPr>
          <w:color w:val="000000"/>
          <w:szCs w:val="24"/>
        </w:rPr>
      </w:pPr>
    </w:p>
    <w:p w:rsidR="0008050E" w:rsidRPr="007E444F" w:rsidRDefault="0008050E" w:rsidP="0008050E">
      <w:pPr>
        <w:suppressAutoHyphens/>
        <w:ind w:left="720"/>
        <w:rPr>
          <w:color w:val="000000"/>
          <w:szCs w:val="24"/>
        </w:rPr>
      </w:pPr>
      <w:r w:rsidRPr="007E444F">
        <w:rPr>
          <w:color w:val="000000"/>
          <w:szCs w:val="24"/>
        </w:rPr>
        <w:t>Contractor waives all rights against the City of Oakland and its Councilmembers, officers, di</w:t>
      </w:r>
      <w:r w:rsidR="00B35490">
        <w:rPr>
          <w:color w:val="000000"/>
          <w:szCs w:val="24"/>
        </w:rPr>
        <w:t xml:space="preserve">rectors, </w:t>
      </w:r>
      <w:r w:rsidRPr="007E444F">
        <w:rPr>
          <w:color w:val="000000"/>
          <w:szCs w:val="24"/>
        </w:rPr>
        <w:t>employees</w:t>
      </w:r>
      <w:r w:rsidR="00B35490">
        <w:rPr>
          <w:color w:val="000000"/>
          <w:szCs w:val="24"/>
        </w:rPr>
        <w:t xml:space="preserve"> and volunteers</w:t>
      </w:r>
      <w:r w:rsidRPr="007E444F">
        <w:rPr>
          <w:color w:val="000000"/>
          <w:szCs w:val="24"/>
        </w:rPr>
        <w:t xml:space="preserve"> for recovery of damages to the extent these damages are covered by the forms of insurance coverage required above. </w:t>
      </w:r>
      <w:r w:rsidR="00BC6042">
        <w:rPr>
          <w:color w:val="000000"/>
          <w:szCs w:val="24"/>
        </w:rPr>
        <w:t xml:space="preserve"> </w:t>
      </w:r>
    </w:p>
    <w:p w:rsidR="0008050E" w:rsidRPr="007E444F" w:rsidRDefault="0008050E" w:rsidP="0008050E">
      <w:pPr>
        <w:suppressAutoHyphens/>
        <w:ind w:left="360"/>
        <w:rPr>
          <w:snapToGrid w:val="0"/>
          <w:spacing w:val="-3"/>
          <w:szCs w:val="24"/>
        </w:rPr>
      </w:pPr>
    </w:p>
    <w:p w:rsidR="00974A33" w:rsidRPr="007E444F" w:rsidRDefault="00974A33" w:rsidP="00974A33">
      <w:pPr>
        <w:tabs>
          <w:tab w:val="left" w:pos="-1440"/>
          <w:tab w:val="left" w:pos="-720"/>
          <w:tab w:val="left" w:pos="0"/>
        </w:tabs>
        <w:rPr>
          <w:szCs w:val="24"/>
        </w:rPr>
      </w:pPr>
      <w:r w:rsidRPr="007E444F">
        <w:rPr>
          <w:szCs w:val="24"/>
        </w:rPr>
        <w:t>i.</w:t>
      </w:r>
      <w:r w:rsidRPr="007E444F">
        <w:rPr>
          <w:szCs w:val="24"/>
        </w:rPr>
        <w:tab/>
      </w:r>
      <w:r w:rsidRPr="007E444F">
        <w:rPr>
          <w:szCs w:val="24"/>
          <w:u w:val="single"/>
        </w:rPr>
        <w:t>Evaluation of Adequacy of Coverage</w:t>
      </w:r>
      <w:r w:rsidRPr="007E444F">
        <w:rPr>
          <w:szCs w:val="24"/>
        </w:rPr>
        <w:t xml:space="preserve"> </w:t>
      </w:r>
    </w:p>
    <w:p w:rsidR="00974A33" w:rsidRPr="007E444F" w:rsidRDefault="00974A33" w:rsidP="00974A33">
      <w:pPr>
        <w:rPr>
          <w:szCs w:val="24"/>
        </w:rPr>
      </w:pPr>
    </w:p>
    <w:p w:rsidR="00974A33" w:rsidRDefault="00974A33" w:rsidP="00974A33">
      <w:pPr>
        <w:ind w:left="720"/>
        <w:rPr>
          <w:szCs w:val="24"/>
        </w:rPr>
      </w:pPr>
      <w:r w:rsidRPr="007E444F">
        <w:rPr>
          <w:szCs w:val="24"/>
        </w:rPr>
        <w:t xml:space="preserve">The City of </w:t>
      </w:r>
      <w:smartTag w:uri="urn:schemas-microsoft-com:office:smarttags" w:element="place">
        <w:smartTag w:uri="urn:schemas-microsoft-com:office:smarttags" w:element="City">
          <w:r w:rsidRPr="007E444F">
            <w:rPr>
              <w:szCs w:val="24"/>
            </w:rPr>
            <w:t>Oakland</w:t>
          </w:r>
        </w:smartTag>
      </w:smartTag>
      <w:r w:rsidRPr="007E444F">
        <w:rPr>
          <w:szCs w:val="24"/>
        </w:rPr>
        <w:t xml:space="preserve"> maint</w:t>
      </w:r>
      <w:r w:rsidR="007E444F">
        <w:rPr>
          <w:szCs w:val="24"/>
        </w:rPr>
        <w:t xml:space="preserve">ains the right to modify, </w:t>
      </w:r>
      <w:r w:rsidRPr="007E444F">
        <w:rPr>
          <w:szCs w:val="24"/>
        </w:rPr>
        <w:t xml:space="preserve">delete, alter or change these requirements, with reasonable notice, upon not less than ninety (90) days prior written notice. </w:t>
      </w:r>
    </w:p>
    <w:p w:rsidR="002D4E87" w:rsidRDefault="002D4E87" w:rsidP="00974A33">
      <w:pPr>
        <w:ind w:left="720"/>
        <w:rPr>
          <w:szCs w:val="24"/>
        </w:rPr>
      </w:pPr>
    </w:p>
    <w:p w:rsidR="005C022E" w:rsidRDefault="00800D49" w:rsidP="00800D49">
      <w:pPr>
        <w:ind w:left="720" w:hanging="810"/>
        <w:rPr>
          <w:szCs w:val="24"/>
        </w:rPr>
      </w:pPr>
      <w:r>
        <w:rPr>
          <w:szCs w:val="24"/>
        </w:rPr>
        <w:t>J.</w:t>
      </w:r>
      <w:r>
        <w:rPr>
          <w:szCs w:val="24"/>
        </w:rPr>
        <w:tab/>
      </w:r>
      <w:r w:rsidR="005C022E" w:rsidRPr="005C022E">
        <w:rPr>
          <w:szCs w:val="24"/>
          <w:u w:val="single"/>
        </w:rPr>
        <w:t>Higher Limits of Insurance</w:t>
      </w:r>
    </w:p>
    <w:p w:rsidR="005C022E" w:rsidRDefault="005C022E" w:rsidP="003E125B">
      <w:pPr>
        <w:ind w:left="810" w:hanging="810"/>
        <w:rPr>
          <w:szCs w:val="24"/>
        </w:rPr>
      </w:pPr>
    </w:p>
    <w:p w:rsidR="00CD06BF" w:rsidRDefault="00800D49" w:rsidP="00800D49">
      <w:pPr>
        <w:ind w:left="720" w:hanging="90"/>
        <w:rPr>
          <w:snapToGrid w:val="0"/>
          <w:spacing w:val="-3"/>
          <w:szCs w:val="24"/>
        </w:rPr>
      </w:pPr>
      <w:r>
        <w:rPr>
          <w:snapToGrid w:val="0"/>
          <w:spacing w:val="-3"/>
          <w:szCs w:val="24"/>
        </w:rPr>
        <w:tab/>
      </w:r>
      <w:r w:rsidR="00CD06BF">
        <w:rPr>
          <w:snapToGrid w:val="0"/>
          <w:spacing w:val="-3"/>
          <w:szCs w:val="24"/>
        </w:rPr>
        <w:t>If the contractor maintains higher limits than the</w:t>
      </w:r>
      <w:r w:rsidR="00B35490">
        <w:rPr>
          <w:snapToGrid w:val="0"/>
          <w:spacing w:val="-3"/>
          <w:szCs w:val="24"/>
        </w:rPr>
        <w:t xml:space="preserve"> minimums shown above, The City s</w:t>
      </w:r>
      <w:r w:rsidR="00CD06BF">
        <w:rPr>
          <w:snapToGrid w:val="0"/>
          <w:spacing w:val="-3"/>
          <w:szCs w:val="24"/>
        </w:rPr>
        <w:t xml:space="preserve">hall be entitled to coverage for the higher limits maintained by the contractor. </w:t>
      </w:r>
    </w:p>
    <w:p w:rsidR="00CD06BF" w:rsidRPr="007E444F" w:rsidRDefault="00CD06BF" w:rsidP="00CD06BF">
      <w:pPr>
        <w:rPr>
          <w:szCs w:val="24"/>
        </w:rPr>
      </w:pPr>
    </w:p>
    <w:p w:rsidR="00974A33" w:rsidRPr="007E444F" w:rsidRDefault="00974A33" w:rsidP="0008050E">
      <w:pPr>
        <w:suppressAutoHyphens/>
        <w:ind w:left="360"/>
        <w:rPr>
          <w:snapToGrid w:val="0"/>
          <w:spacing w:val="-3"/>
          <w:szCs w:val="24"/>
        </w:rPr>
      </w:pPr>
    </w:p>
    <w:p w:rsidR="00EB0E91" w:rsidRPr="007E444F" w:rsidRDefault="00EB0E91">
      <w:pPr>
        <w:pStyle w:val="BodyTextIndent"/>
        <w:suppressAutoHyphens w:val="0"/>
        <w:ind w:left="0"/>
        <w:rPr>
          <w:snapToGrid/>
          <w:spacing w:val="0"/>
          <w:szCs w:val="24"/>
        </w:rPr>
      </w:pPr>
    </w:p>
    <w:p w:rsidR="00EB0E91" w:rsidRPr="007E444F" w:rsidRDefault="00EB0E91">
      <w:pPr>
        <w:pStyle w:val="BodyTextIndent"/>
        <w:suppressAutoHyphens w:val="0"/>
        <w:ind w:left="0"/>
        <w:rPr>
          <w:snapToGrid/>
          <w:spacing w:val="0"/>
          <w:szCs w:val="24"/>
        </w:rPr>
      </w:pPr>
    </w:p>
    <w:p w:rsidR="00EB0E91" w:rsidRPr="007E444F" w:rsidRDefault="00EB0E91">
      <w:pPr>
        <w:rPr>
          <w:szCs w:val="24"/>
        </w:rPr>
      </w:pPr>
    </w:p>
    <w:sectPr w:rsidR="00EB0E91" w:rsidRPr="007E444F">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79" w:rsidRDefault="00696179">
      <w:r>
        <w:separator/>
      </w:r>
    </w:p>
  </w:endnote>
  <w:endnote w:type="continuationSeparator" w:id="0">
    <w:p w:rsidR="00696179" w:rsidRDefault="0069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90" w:rsidRDefault="006F6CE9">
    <w:pPr>
      <w:pStyle w:val="Footer"/>
      <w:rPr>
        <w:rFonts w:ascii="Arial Narrow" w:hAnsi="Arial Narrow"/>
        <w:b/>
        <w:sz w:val="12"/>
      </w:rPr>
    </w:pPr>
    <w:r>
      <w:rPr>
        <w:rFonts w:ascii="Arial Narrow" w:hAnsi="Arial Narrow"/>
        <w:b/>
        <w:sz w:val="12"/>
      </w:rPr>
      <w:t xml:space="preserve">Schedule Q REVISED </w:t>
    </w:r>
    <w:r w:rsidR="005A77FE">
      <w:rPr>
        <w:rFonts w:ascii="Arial Narrow" w:hAnsi="Arial Narrow"/>
        <w:b/>
        <w:sz w:val="12"/>
      </w:rPr>
      <w:t>0</w:t>
    </w:r>
    <w:r w:rsidR="00C30BB6">
      <w:rPr>
        <w:rFonts w:ascii="Arial Narrow" w:hAnsi="Arial Narrow"/>
        <w:b/>
        <w:sz w:val="12"/>
      </w:rPr>
      <w:t>209</w:t>
    </w:r>
    <w:r w:rsidR="005A77FE">
      <w:rPr>
        <w:rFonts w:ascii="Arial Narrow" w:hAnsi="Arial Narrow"/>
        <w:b/>
        <w:sz w:val="12"/>
      </w:rPr>
      <w:t>17</w:t>
    </w:r>
    <w:r w:rsidR="00B35490">
      <w:rPr>
        <w:rFonts w:ascii="Arial Narrow" w:hAnsi="Arial Narrow"/>
        <w:b/>
        <w:sz w:val="12"/>
      </w:rPr>
      <w:t>: DKG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79" w:rsidRDefault="00696179">
      <w:r>
        <w:separator/>
      </w:r>
    </w:p>
  </w:footnote>
  <w:footnote w:type="continuationSeparator" w:id="0">
    <w:p w:rsidR="00696179" w:rsidRDefault="00696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916"/>
    <w:multiLevelType w:val="singleLevel"/>
    <w:tmpl w:val="973EC310"/>
    <w:lvl w:ilvl="0">
      <w:start w:val="7"/>
      <w:numFmt w:val="lowerLetter"/>
      <w:lvlText w:val="%1."/>
      <w:lvlJc w:val="left"/>
      <w:pPr>
        <w:tabs>
          <w:tab w:val="num" w:pos="720"/>
        </w:tabs>
        <w:ind w:left="720" w:hanging="720"/>
      </w:pPr>
      <w:rPr>
        <w:rFonts w:hint="default"/>
        <w:u w:val="none"/>
      </w:rPr>
    </w:lvl>
  </w:abstractNum>
  <w:abstractNum w:abstractNumId="1" w15:restartNumberingAfterBreak="0">
    <w:nsid w:val="072C5695"/>
    <w:multiLevelType w:val="hybridMultilevel"/>
    <w:tmpl w:val="4A5E71A2"/>
    <w:lvl w:ilvl="0" w:tplc="4C025AFE">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781824"/>
    <w:multiLevelType w:val="singleLevel"/>
    <w:tmpl w:val="B9CEB5E0"/>
    <w:lvl w:ilvl="0">
      <w:start w:val="6"/>
      <w:numFmt w:val="lowerLetter"/>
      <w:lvlText w:val="%1."/>
      <w:lvlJc w:val="left"/>
      <w:pPr>
        <w:tabs>
          <w:tab w:val="num" w:pos="360"/>
        </w:tabs>
        <w:ind w:left="360" w:hanging="360"/>
      </w:pPr>
      <w:rPr>
        <w:rFonts w:hint="default"/>
        <w:u w:val="none"/>
      </w:rPr>
    </w:lvl>
  </w:abstractNum>
  <w:abstractNum w:abstractNumId="3" w15:restartNumberingAfterBreak="0">
    <w:nsid w:val="1604436A"/>
    <w:multiLevelType w:val="singleLevel"/>
    <w:tmpl w:val="194E0F08"/>
    <w:lvl w:ilvl="0">
      <w:start w:val="3"/>
      <w:numFmt w:val="lowerLetter"/>
      <w:lvlText w:val="%1."/>
      <w:lvlJc w:val="left"/>
      <w:pPr>
        <w:tabs>
          <w:tab w:val="num" w:pos="720"/>
        </w:tabs>
        <w:ind w:left="720" w:hanging="720"/>
      </w:pPr>
      <w:rPr>
        <w:rFonts w:hint="default"/>
      </w:rPr>
    </w:lvl>
  </w:abstractNum>
  <w:abstractNum w:abstractNumId="4" w15:restartNumberingAfterBreak="0">
    <w:nsid w:val="26124CB0"/>
    <w:multiLevelType w:val="hybridMultilevel"/>
    <w:tmpl w:val="300487DE"/>
    <w:lvl w:ilvl="0" w:tplc="77FEA6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D43CB"/>
    <w:multiLevelType w:val="singleLevel"/>
    <w:tmpl w:val="1D8CD40E"/>
    <w:lvl w:ilvl="0">
      <w:start w:val="1"/>
      <w:numFmt w:val="decimal"/>
      <w:lvlText w:val="%1)"/>
      <w:lvlJc w:val="left"/>
      <w:pPr>
        <w:tabs>
          <w:tab w:val="num" w:pos="2880"/>
        </w:tabs>
        <w:ind w:left="2880" w:hanging="720"/>
      </w:pPr>
      <w:rPr>
        <w:rFonts w:hint="default"/>
      </w:rPr>
    </w:lvl>
  </w:abstractNum>
  <w:abstractNum w:abstractNumId="6" w15:restartNumberingAfterBreak="0">
    <w:nsid w:val="33D23AF3"/>
    <w:multiLevelType w:val="singleLevel"/>
    <w:tmpl w:val="532AE650"/>
    <w:lvl w:ilvl="0">
      <w:start w:val="4"/>
      <w:numFmt w:val="lowerRoman"/>
      <w:lvlText w:val="%1."/>
      <w:lvlJc w:val="left"/>
      <w:pPr>
        <w:tabs>
          <w:tab w:val="num" w:pos="1440"/>
        </w:tabs>
        <w:ind w:left="1440" w:hanging="720"/>
      </w:pPr>
      <w:rPr>
        <w:rFonts w:hint="default"/>
      </w:rPr>
    </w:lvl>
  </w:abstractNum>
  <w:abstractNum w:abstractNumId="7" w15:restartNumberingAfterBreak="0">
    <w:nsid w:val="34457C76"/>
    <w:multiLevelType w:val="hybridMultilevel"/>
    <w:tmpl w:val="C97C10D8"/>
    <w:lvl w:ilvl="0" w:tplc="CA883A10">
      <w:start w:val="4"/>
      <w:numFmt w:val="lowerRoman"/>
      <w:lvlText w:val="%1."/>
      <w:lvlJc w:val="left"/>
      <w:pPr>
        <w:tabs>
          <w:tab w:val="num" w:pos="1620"/>
        </w:tabs>
        <w:ind w:left="162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EA754C"/>
    <w:multiLevelType w:val="hybridMultilevel"/>
    <w:tmpl w:val="81AC18FA"/>
    <w:lvl w:ilvl="0" w:tplc="7B7E1D7E">
      <w:start w:val="8"/>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F560D3"/>
    <w:multiLevelType w:val="hybridMultilevel"/>
    <w:tmpl w:val="4C385388"/>
    <w:lvl w:ilvl="0" w:tplc="4196742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D5E306D"/>
    <w:multiLevelType w:val="hybridMultilevel"/>
    <w:tmpl w:val="4B963724"/>
    <w:lvl w:ilvl="0" w:tplc="BC823D6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9AC2B3B"/>
    <w:multiLevelType w:val="hybridMultilevel"/>
    <w:tmpl w:val="88AC90B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99B018C"/>
    <w:multiLevelType w:val="singleLevel"/>
    <w:tmpl w:val="2AA08B72"/>
    <w:lvl w:ilvl="0">
      <w:start w:val="6"/>
      <w:numFmt w:val="lowerLetter"/>
      <w:lvlText w:val="%1."/>
      <w:lvlJc w:val="left"/>
      <w:pPr>
        <w:tabs>
          <w:tab w:val="num" w:pos="360"/>
        </w:tabs>
        <w:ind w:left="360" w:hanging="360"/>
      </w:pPr>
      <w:rPr>
        <w:rFonts w:hint="default"/>
      </w:rPr>
    </w:lvl>
  </w:abstractNum>
  <w:abstractNum w:abstractNumId="13" w15:restartNumberingAfterBreak="0">
    <w:nsid w:val="7C807DB2"/>
    <w:multiLevelType w:val="singleLevel"/>
    <w:tmpl w:val="F5A2E590"/>
    <w:lvl w:ilvl="0">
      <w:start w:val="3"/>
      <w:numFmt w:val="upperLetter"/>
      <w:lvlText w:val="%1."/>
      <w:lvlJc w:val="left"/>
      <w:pPr>
        <w:tabs>
          <w:tab w:val="num" w:pos="2160"/>
        </w:tabs>
        <w:ind w:left="2160" w:hanging="720"/>
      </w:pPr>
      <w:rPr>
        <w:rFonts w:hint="default"/>
      </w:rPr>
    </w:lvl>
  </w:abstractNum>
  <w:abstractNum w:abstractNumId="14" w15:restartNumberingAfterBreak="0">
    <w:nsid w:val="7F830DD3"/>
    <w:multiLevelType w:val="hybridMultilevel"/>
    <w:tmpl w:val="4A5E71A2"/>
    <w:lvl w:ilvl="0" w:tplc="4C025AFE">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5"/>
  </w:num>
  <w:num w:numId="3">
    <w:abstractNumId w:val="0"/>
  </w:num>
  <w:num w:numId="4">
    <w:abstractNumId w:val="12"/>
  </w:num>
  <w:num w:numId="5">
    <w:abstractNumId w:val="3"/>
  </w:num>
  <w:num w:numId="6">
    <w:abstractNumId w:val="2"/>
  </w:num>
  <w:num w:numId="7">
    <w:abstractNumId w:val="11"/>
  </w:num>
  <w:num w:numId="8">
    <w:abstractNumId w:val="6"/>
  </w:num>
  <w:num w:numId="9">
    <w:abstractNumId w:val="7"/>
  </w:num>
  <w:num w:numId="10">
    <w:abstractNumId w:val="9"/>
  </w:num>
  <w:num w:numId="11">
    <w:abstractNumId w:val="8"/>
  </w:num>
  <w:num w:numId="12">
    <w:abstractNumId w:val="10"/>
  </w:num>
  <w:num w:numId="13">
    <w:abstractNumId w:val="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0B"/>
    <w:rsid w:val="000076FF"/>
    <w:rsid w:val="000160C8"/>
    <w:rsid w:val="0008050E"/>
    <w:rsid w:val="000A3E27"/>
    <w:rsid w:val="000B2528"/>
    <w:rsid w:val="000E55EC"/>
    <w:rsid w:val="00150175"/>
    <w:rsid w:val="001A1BC6"/>
    <w:rsid w:val="0023004F"/>
    <w:rsid w:val="002522CA"/>
    <w:rsid w:val="002A370B"/>
    <w:rsid w:val="002B4532"/>
    <w:rsid w:val="002C04B9"/>
    <w:rsid w:val="002C336B"/>
    <w:rsid w:val="002D4E87"/>
    <w:rsid w:val="002F656C"/>
    <w:rsid w:val="00331049"/>
    <w:rsid w:val="003502D7"/>
    <w:rsid w:val="00350B37"/>
    <w:rsid w:val="00363C0C"/>
    <w:rsid w:val="00387B46"/>
    <w:rsid w:val="003967AA"/>
    <w:rsid w:val="003C03F1"/>
    <w:rsid w:val="003C77D8"/>
    <w:rsid w:val="003D30BB"/>
    <w:rsid w:val="003E125B"/>
    <w:rsid w:val="003E2A1D"/>
    <w:rsid w:val="003F3F40"/>
    <w:rsid w:val="003F4F6A"/>
    <w:rsid w:val="004232AF"/>
    <w:rsid w:val="004248E3"/>
    <w:rsid w:val="00433EEF"/>
    <w:rsid w:val="0044004F"/>
    <w:rsid w:val="00445887"/>
    <w:rsid w:val="00455BC6"/>
    <w:rsid w:val="00470A13"/>
    <w:rsid w:val="004A546C"/>
    <w:rsid w:val="004B4FAE"/>
    <w:rsid w:val="004F4C76"/>
    <w:rsid w:val="0052229F"/>
    <w:rsid w:val="00586FE4"/>
    <w:rsid w:val="00593350"/>
    <w:rsid w:val="005A19F5"/>
    <w:rsid w:val="005A77FE"/>
    <w:rsid w:val="005C022E"/>
    <w:rsid w:val="0062284F"/>
    <w:rsid w:val="00696179"/>
    <w:rsid w:val="006A53E8"/>
    <w:rsid w:val="006A6C93"/>
    <w:rsid w:val="006C53F0"/>
    <w:rsid w:val="006E7726"/>
    <w:rsid w:val="006F24DE"/>
    <w:rsid w:val="006F6946"/>
    <w:rsid w:val="006F6CE9"/>
    <w:rsid w:val="00727C9A"/>
    <w:rsid w:val="007534D1"/>
    <w:rsid w:val="00783275"/>
    <w:rsid w:val="007D1D2E"/>
    <w:rsid w:val="007E444F"/>
    <w:rsid w:val="007F1E20"/>
    <w:rsid w:val="00800D49"/>
    <w:rsid w:val="00811C94"/>
    <w:rsid w:val="00836D6F"/>
    <w:rsid w:val="00894DB7"/>
    <w:rsid w:val="008D3838"/>
    <w:rsid w:val="008E7093"/>
    <w:rsid w:val="00900760"/>
    <w:rsid w:val="009172C8"/>
    <w:rsid w:val="00974A33"/>
    <w:rsid w:val="009E1873"/>
    <w:rsid w:val="009E361A"/>
    <w:rsid w:val="00A42223"/>
    <w:rsid w:val="00A64B5D"/>
    <w:rsid w:val="00A94CBE"/>
    <w:rsid w:val="00AA5317"/>
    <w:rsid w:val="00AB3751"/>
    <w:rsid w:val="00AC1E79"/>
    <w:rsid w:val="00AF12D2"/>
    <w:rsid w:val="00AF49B6"/>
    <w:rsid w:val="00B35490"/>
    <w:rsid w:val="00B500A4"/>
    <w:rsid w:val="00B61430"/>
    <w:rsid w:val="00B75411"/>
    <w:rsid w:val="00B82F47"/>
    <w:rsid w:val="00BA6E82"/>
    <w:rsid w:val="00BB5C38"/>
    <w:rsid w:val="00BC6042"/>
    <w:rsid w:val="00C12CF5"/>
    <w:rsid w:val="00C30BB6"/>
    <w:rsid w:val="00C9762A"/>
    <w:rsid w:val="00CA596C"/>
    <w:rsid w:val="00CD06BF"/>
    <w:rsid w:val="00D40C61"/>
    <w:rsid w:val="00D747A2"/>
    <w:rsid w:val="00DC241D"/>
    <w:rsid w:val="00DE3CE5"/>
    <w:rsid w:val="00E262BE"/>
    <w:rsid w:val="00E4539D"/>
    <w:rsid w:val="00E55207"/>
    <w:rsid w:val="00E63AAF"/>
    <w:rsid w:val="00E818A0"/>
    <w:rsid w:val="00EA63C0"/>
    <w:rsid w:val="00EB0E91"/>
    <w:rsid w:val="00EF2315"/>
    <w:rsid w:val="00F12322"/>
    <w:rsid w:val="00F34CC0"/>
    <w:rsid w:val="00F67672"/>
    <w:rsid w:val="00F9403F"/>
    <w:rsid w:val="00FC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195262A-67DE-431E-BF5D-A6D6A2B7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uppressAutoHyphens/>
      <w:ind w:left="720"/>
    </w:pPr>
    <w:rPr>
      <w:snapToGrid w:val="0"/>
      <w:spacing w:val="-3"/>
    </w:rPr>
  </w:style>
  <w:style w:type="paragraph" w:styleId="BalloonText">
    <w:name w:val="Balloon Text"/>
    <w:basedOn w:val="Normal"/>
    <w:semiHidden/>
    <w:rsid w:val="00150175"/>
    <w:rPr>
      <w:rFonts w:ascii="Tahoma" w:hAnsi="Tahoma" w:cs="Tahoma"/>
      <w:sz w:val="16"/>
      <w:szCs w:val="16"/>
    </w:rPr>
  </w:style>
  <w:style w:type="character" w:styleId="Hyperlink">
    <w:name w:val="Hyperlink"/>
    <w:rsid w:val="00811C94"/>
    <w:rPr>
      <w:color w:val="0000FF"/>
      <w:u w:val="single"/>
    </w:rPr>
  </w:style>
  <w:style w:type="paragraph" w:styleId="NormalWeb">
    <w:name w:val="Normal (Web)"/>
    <w:basedOn w:val="Normal"/>
    <w:rsid w:val="00811C94"/>
    <w:pPr>
      <w:spacing w:before="100" w:beforeAutospacing="1" w:after="100" w:afterAutospacing="1"/>
    </w:pPr>
    <w:rPr>
      <w:szCs w:val="24"/>
    </w:rPr>
  </w:style>
  <w:style w:type="character" w:styleId="CommentReference">
    <w:name w:val="annotation reference"/>
    <w:rsid w:val="000A3E27"/>
    <w:rPr>
      <w:sz w:val="16"/>
      <w:szCs w:val="16"/>
    </w:rPr>
  </w:style>
  <w:style w:type="paragraph" w:styleId="CommentText">
    <w:name w:val="annotation text"/>
    <w:basedOn w:val="Normal"/>
    <w:link w:val="CommentTextChar"/>
    <w:rsid w:val="000A3E27"/>
    <w:rPr>
      <w:sz w:val="20"/>
    </w:rPr>
  </w:style>
  <w:style w:type="character" w:customStyle="1" w:styleId="CommentTextChar">
    <w:name w:val="Comment Text Char"/>
    <w:basedOn w:val="DefaultParagraphFont"/>
    <w:link w:val="CommentText"/>
    <w:rsid w:val="000A3E27"/>
  </w:style>
  <w:style w:type="paragraph" w:styleId="CommentSubject">
    <w:name w:val="annotation subject"/>
    <w:basedOn w:val="CommentText"/>
    <w:next w:val="CommentText"/>
    <w:link w:val="CommentSubjectChar"/>
    <w:rsid w:val="000A3E27"/>
    <w:rPr>
      <w:b/>
      <w:bCs/>
      <w:lang w:val="x-none" w:eastAsia="x-none"/>
    </w:rPr>
  </w:style>
  <w:style w:type="character" w:customStyle="1" w:styleId="CommentSubjectChar">
    <w:name w:val="Comment Subject Char"/>
    <w:link w:val="CommentSubject"/>
    <w:rsid w:val="000A3E27"/>
    <w:rPr>
      <w:b/>
      <w:bCs/>
    </w:rPr>
  </w:style>
  <w:style w:type="paragraph" w:styleId="ListParagraph">
    <w:name w:val="List Paragraph"/>
    <w:basedOn w:val="Normal"/>
    <w:uiPriority w:val="34"/>
    <w:qFormat/>
    <w:rsid w:val="00E552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Schedule Q</vt:lpstr>
    </vt:vector>
  </TitlesOfParts>
  <Company>City of Oakland</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Q</dc:title>
  <dc:creator>Deborah Cornwell</dc:creator>
  <cp:lastModifiedBy>Kelley, Coco</cp:lastModifiedBy>
  <cp:revision>2</cp:revision>
  <cp:lastPrinted>2017-02-15T18:32:00Z</cp:lastPrinted>
  <dcterms:created xsi:type="dcterms:W3CDTF">2019-08-27T22:08:00Z</dcterms:created>
  <dcterms:modified xsi:type="dcterms:W3CDTF">2019-08-27T22:08:00Z</dcterms:modified>
</cp:coreProperties>
</file>