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63" w:rsidRDefault="00785D98" w:rsidP="002836AA">
      <w:pPr>
        <w:spacing w:line="240" w:lineRule="auto"/>
        <w:jc w:val="center"/>
        <w:rPr>
          <w:rFonts w:cs="Arial"/>
          <w:b/>
          <w:sz w:val="28"/>
          <w:szCs w:val="28"/>
        </w:rPr>
      </w:pPr>
      <w:r w:rsidRPr="00A64EED">
        <w:rPr>
          <w:rFonts w:cs="Arial"/>
          <w:b/>
          <w:sz w:val="28"/>
          <w:szCs w:val="28"/>
        </w:rPr>
        <w:t>PU</w:t>
      </w:r>
      <w:r w:rsidR="00C30C25" w:rsidRPr="00A64EED">
        <w:rPr>
          <w:rFonts w:cs="Arial"/>
          <w:b/>
          <w:sz w:val="28"/>
          <w:szCs w:val="28"/>
        </w:rPr>
        <w:t>BL</w:t>
      </w:r>
      <w:r w:rsidRPr="00A64EED">
        <w:rPr>
          <w:rFonts w:cs="Arial"/>
          <w:b/>
          <w:sz w:val="28"/>
          <w:szCs w:val="28"/>
        </w:rPr>
        <w:t>IC ART FOR</w:t>
      </w:r>
      <w:r w:rsidR="006963F4" w:rsidRPr="00A64EED">
        <w:rPr>
          <w:rFonts w:cs="Arial"/>
          <w:b/>
          <w:sz w:val="28"/>
          <w:szCs w:val="28"/>
        </w:rPr>
        <w:t xml:space="preserve"> PRIVATE DEVELOPMENT</w:t>
      </w:r>
    </w:p>
    <w:p w:rsidR="00F20BE1" w:rsidRPr="00600563" w:rsidRDefault="00F20BE1" w:rsidP="002836AA">
      <w:pPr>
        <w:spacing w:line="240" w:lineRule="auto"/>
        <w:jc w:val="center"/>
        <w:rPr>
          <w:rFonts w:cs="Arial"/>
          <w:b/>
          <w:sz w:val="28"/>
          <w:szCs w:val="28"/>
        </w:rPr>
      </w:pPr>
      <w:r w:rsidRPr="00A64EED">
        <w:rPr>
          <w:rFonts w:cs="Arial"/>
          <w:b/>
          <w:sz w:val="28"/>
          <w:szCs w:val="28"/>
        </w:rPr>
        <w:t>CHECKLIST F</w:t>
      </w:r>
      <w:r w:rsidR="006963F4" w:rsidRPr="00A64EED">
        <w:rPr>
          <w:rFonts w:cs="Arial"/>
          <w:b/>
          <w:sz w:val="28"/>
          <w:szCs w:val="28"/>
        </w:rPr>
        <w:t xml:space="preserve">OR </w:t>
      </w:r>
      <w:r w:rsidR="00785D98" w:rsidRPr="00A64EED">
        <w:rPr>
          <w:rFonts w:cs="Arial"/>
          <w:b/>
          <w:sz w:val="28"/>
          <w:szCs w:val="28"/>
        </w:rPr>
        <w:t xml:space="preserve">ON-SITE </w:t>
      </w:r>
      <w:r w:rsidR="006963F4" w:rsidRPr="00A64EED">
        <w:rPr>
          <w:rFonts w:cs="Arial"/>
          <w:b/>
          <w:sz w:val="28"/>
          <w:szCs w:val="28"/>
        </w:rPr>
        <w:t>ART</w:t>
      </w:r>
      <w:r w:rsidRPr="00A64EED">
        <w:rPr>
          <w:rFonts w:cs="Arial"/>
          <w:b/>
          <w:sz w:val="28"/>
          <w:szCs w:val="28"/>
        </w:rPr>
        <w:t xml:space="preserve"> </w:t>
      </w:r>
      <w:r w:rsidR="00785D98" w:rsidRPr="00A64EED">
        <w:rPr>
          <w:rFonts w:cs="Arial"/>
          <w:b/>
          <w:sz w:val="28"/>
          <w:szCs w:val="28"/>
        </w:rPr>
        <w:t xml:space="preserve">PROJECTS </w:t>
      </w:r>
    </w:p>
    <w:p w:rsidR="00F20BE1" w:rsidRPr="00A64EED" w:rsidRDefault="008875B9" w:rsidP="00897BA6">
      <w:pPr>
        <w:jc w:val="center"/>
        <w:rPr>
          <w:b/>
          <w:sz w:val="24"/>
          <w:szCs w:val="24"/>
          <w:u w:val="single"/>
        </w:rPr>
      </w:pPr>
      <w:r w:rsidRPr="00A64EED">
        <w:rPr>
          <w:b/>
          <w:sz w:val="24"/>
          <w:szCs w:val="24"/>
          <w:u w:val="single"/>
        </w:rPr>
        <w:t xml:space="preserve">SUPPLEMENTAL </w:t>
      </w:r>
      <w:r w:rsidR="002617FA" w:rsidRPr="00A64EED">
        <w:rPr>
          <w:b/>
          <w:sz w:val="24"/>
          <w:szCs w:val="24"/>
          <w:u w:val="single"/>
        </w:rPr>
        <w:t>PACKET</w:t>
      </w:r>
      <w:r w:rsidRPr="00A64EED">
        <w:rPr>
          <w:b/>
          <w:sz w:val="24"/>
          <w:szCs w:val="24"/>
          <w:u w:val="single"/>
        </w:rPr>
        <w:t>– TO BE SUBMITTED PRIOR TO</w:t>
      </w:r>
      <w:r w:rsidR="002617FA" w:rsidRPr="00A64EED">
        <w:rPr>
          <w:b/>
          <w:sz w:val="24"/>
          <w:szCs w:val="24"/>
          <w:u w:val="single"/>
        </w:rPr>
        <w:t xml:space="preserve"> OR WITH</w:t>
      </w:r>
      <w:r w:rsidRPr="00A64EED">
        <w:rPr>
          <w:b/>
          <w:sz w:val="24"/>
          <w:szCs w:val="24"/>
          <w:u w:val="single"/>
        </w:rPr>
        <w:t xml:space="preserve"> BUILDING PERMIT APPLICATION</w:t>
      </w:r>
      <w:r w:rsidR="005D4A22">
        <w:rPr>
          <w:b/>
          <w:sz w:val="24"/>
          <w:szCs w:val="24"/>
          <w:u w:val="single"/>
        </w:rPr>
        <w:t xml:space="preserve"> AND APPROVED BY PUBLIC ART COORDINATOR PRIOR TO ISSUANCE OF BUILDING PERMITS</w:t>
      </w:r>
    </w:p>
    <w:p w:rsidR="002B3A0C" w:rsidRPr="00A64EED" w:rsidRDefault="00224B47" w:rsidP="00E368E0">
      <w:pPr>
        <w:pStyle w:val="ListParagraph"/>
        <w:numPr>
          <w:ilvl w:val="0"/>
          <w:numId w:val="4"/>
        </w:numPr>
      </w:pPr>
      <w:r>
        <w:rPr>
          <w:b/>
        </w:rPr>
        <w:t>Project address and a</w:t>
      </w:r>
      <w:r w:rsidR="002B3A0C" w:rsidRPr="00390608">
        <w:rPr>
          <w:b/>
        </w:rPr>
        <w:t>pplicant d</w:t>
      </w:r>
      <w:r w:rsidR="002B3A0C" w:rsidRPr="00A64EED">
        <w:rPr>
          <w:b/>
        </w:rPr>
        <w:t>etails</w:t>
      </w:r>
      <w:r w:rsidR="002B3A0C">
        <w:t xml:space="preserve"> (may include permit application summary for reference)</w:t>
      </w:r>
    </w:p>
    <w:p w:rsidR="00E368E0" w:rsidRPr="00047C93" w:rsidRDefault="00E368E0" w:rsidP="00E368E0">
      <w:pPr>
        <w:pStyle w:val="ListParagraph"/>
        <w:numPr>
          <w:ilvl w:val="0"/>
          <w:numId w:val="4"/>
        </w:numPr>
      </w:pPr>
      <w:r w:rsidRPr="001F4C4F">
        <w:rPr>
          <w:b/>
        </w:rPr>
        <w:t>Updated construction valuation</w:t>
      </w:r>
      <w:r w:rsidR="00716F83">
        <w:rPr>
          <w:b/>
        </w:rPr>
        <w:t xml:space="preserve"> and art allocation</w:t>
      </w:r>
      <w:r>
        <w:t xml:space="preserve"> (</w:t>
      </w:r>
      <w:r w:rsidR="008D4C5B">
        <w:t xml:space="preserve">Including </w:t>
      </w:r>
      <w:r>
        <w:t>basis for valuatio</w:t>
      </w:r>
      <w:r w:rsidR="008D4C5B">
        <w:t xml:space="preserve">n verified by </w:t>
      </w:r>
      <w:r w:rsidR="00977242">
        <w:t>Building Services</w:t>
      </w:r>
      <w:r w:rsidR="008D4C5B">
        <w:t>)</w:t>
      </w:r>
    </w:p>
    <w:p w:rsidR="00E368E0" w:rsidRDefault="008A5586" w:rsidP="00E368E0">
      <w:pPr>
        <w:pStyle w:val="ListParagraph"/>
        <w:numPr>
          <w:ilvl w:val="0"/>
          <w:numId w:val="4"/>
        </w:numPr>
      </w:pPr>
      <w:r>
        <w:rPr>
          <w:b/>
        </w:rPr>
        <w:t xml:space="preserve">Itemized </w:t>
      </w:r>
      <w:r w:rsidR="00716F83">
        <w:rPr>
          <w:b/>
        </w:rPr>
        <w:t>art</w:t>
      </w:r>
      <w:r w:rsidR="00E368E0" w:rsidRPr="001F4C4F">
        <w:rPr>
          <w:b/>
        </w:rPr>
        <w:t xml:space="preserve"> budget</w:t>
      </w:r>
      <w:r w:rsidR="00E368E0">
        <w:t xml:space="preserve"> (Including enumeration of </w:t>
      </w:r>
      <w:r w:rsidR="00CE70EE">
        <w:t xml:space="preserve">any </w:t>
      </w:r>
      <w:r w:rsidR="00E368E0">
        <w:t xml:space="preserve">consultant </w:t>
      </w:r>
      <w:r>
        <w:t xml:space="preserve">and </w:t>
      </w:r>
      <w:r w:rsidR="00583890">
        <w:t>subcontractors’</w:t>
      </w:r>
      <w:r>
        <w:t xml:space="preserve"> </w:t>
      </w:r>
      <w:r w:rsidR="00FD5600">
        <w:t>fees) *</w:t>
      </w:r>
    </w:p>
    <w:p w:rsidR="00E368E0" w:rsidRDefault="00E368E0" w:rsidP="00E368E0">
      <w:pPr>
        <w:pStyle w:val="ListParagraph"/>
        <w:numPr>
          <w:ilvl w:val="0"/>
          <w:numId w:val="4"/>
        </w:numPr>
      </w:pPr>
      <w:r w:rsidRPr="001F4C4F">
        <w:rPr>
          <w:b/>
        </w:rPr>
        <w:t>Value of artwork to be placed on site</w:t>
      </w:r>
      <w:r w:rsidR="00583890">
        <w:rPr>
          <w:b/>
        </w:rPr>
        <w:t xml:space="preserve"> </w:t>
      </w:r>
      <w:r w:rsidR="00716F83">
        <w:t>(</w:t>
      </w:r>
      <w:r w:rsidR="00605082">
        <w:t xml:space="preserve">If </w:t>
      </w:r>
      <w:r w:rsidR="00224B47">
        <w:t>different from above</w:t>
      </w:r>
      <w:r w:rsidR="00605082">
        <w:t xml:space="preserve">, </w:t>
      </w:r>
      <w:r w:rsidR="00716F83">
        <w:t xml:space="preserve">excluding </w:t>
      </w:r>
      <w:r w:rsidR="00224B47">
        <w:t>fees</w:t>
      </w:r>
      <w:r w:rsidR="00716F83">
        <w:t>,</w:t>
      </w:r>
      <w:r w:rsidR="00224B47">
        <w:t xml:space="preserve"> alternative compliance, etc.</w:t>
      </w:r>
      <w:r w:rsidR="00716F83">
        <w:t>)</w:t>
      </w:r>
      <w:r w:rsidR="008A5586">
        <w:rPr>
          <w:b/>
        </w:rPr>
        <w:t xml:space="preserve"> </w:t>
      </w:r>
    </w:p>
    <w:p w:rsidR="00E368E0" w:rsidRPr="001F4C4F" w:rsidRDefault="00E368E0" w:rsidP="00E368E0">
      <w:pPr>
        <w:pStyle w:val="ListParagraph"/>
        <w:numPr>
          <w:ilvl w:val="0"/>
          <w:numId w:val="4"/>
        </w:numPr>
        <w:rPr>
          <w:b/>
        </w:rPr>
      </w:pPr>
      <w:r w:rsidRPr="001F4C4F">
        <w:rPr>
          <w:b/>
        </w:rPr>
        <w:t xml:space="preserve">Artist resume or C.V. </w:t>
      </w:r>
      <w:r w:rsidRPr="001F4C4F">
        <w:rPr>
          <w:b/>
          <w:u w:val="single"/>
        </w:rPr>
        <w:t>and</w:t>
      </w:r>
      <w:r w:rsidRPr="001F4C4F">
        <w:rPr>
          <w:b/>
        </w:rPr>
        <w:t xml:space="preserve"> </w:t>
      </w:r>
      <w:r w:rsidR="00300B40">
        <w:rPr>
          <w:b/>
        </w:rPr>
        <w:t>five (</w:t>
      </w:r>
      <w:r w:rsidRPr="001F4C4F">
        <w:rPr>
          <w:b/>
        </w:rPr>
        <w:t>5</w:t>
      </w:r>
      <w:r w:rsidR="00300B40">
        <w:rPr>
          <w:b/>
        </w:rPr>
        <w:t>)</w:t>
      </w:r>
      <w:r w:rsidRPr="001F4C4F">
        <w:rPr>
          <w:b/>
        </w:rPr>
        <w:t xml:space="preserve"> examples of past work</w:t>
      </w:r>
      <w:r w:rsidR="002E6A21">
        <w:t xml:space="preserve"> (of comparable quality, style and scale)</w:t>
      </w:r>
    </w:p>
    <w:p w:rsidR="00EF7D40" w:rsidRDefault="00EF7D40" w:rsidP="00EF7D40">
      <w:pPr>
        <w:pStyle w:val="ListParagraph"/>
        <w:numPr>
          <w:ilvl w:val="0"/>
          <w:numId w:val="4"/>
        </w:numPr>
      </w:pPr>
      <w:r w:rsidRPr="001F4C4F">
        <w:rPr>
          <w:b/>
        </w:rPr>
        <w:t>Artist’s statement and description of proposed artwork</w:t>
      </w:r>
      <w:r w:rsidR="00E13266">
        <w:t xml:space="preserve"> (I</w:t>
      </w:r>
      <w:r>
        <w:t>ncluding conceptual approach and other relevant design information</w:t>
      </w:r>
      <w:r w:rsidR="002619C0">
        <w:t>;</w:t>
      </w:r>
      <w:r>
        <w:t xml:space="preserve"> roles and responsibilities of all </w:t>
      </w:r>
      <w:r w:rsidR="002619C0">
        <w:t xml:space="preserve">art </w:t>
      </w:r>
      <w:r>
        <w:t xml:space="preserve">project </w:t>
      </w:r>
      <w:r w:rsidR="00FD5600">
        <w:t>partners) *</w:t>
      </w:r>
      <w:r>
        <w:t xml:space="preserve"> </w:t>
      </w:r>
    </w:p>
    <w:p w:rsidR="004F5ED6" w:rsidRDefault="004F5ED6" w:rsidP="004F5ED6">
      <w:pPr>
        <w:pStyle w:val="ListParagraph"/>
        <w:numPr>
          <w:ilvl w:val="0"/>
          <w:numId w:val="4"/>
        </w:numPr>
      </w:pPr>
      <w:r w:rsidRPr="001F4C4F">
        <w:rPr>
          <w:b/>
        </w:rPr>
        <w:t xml:space="preserve">Visual </w:t>
      </w:r>
      <w:r>
        <w:rPr>
          <w:b/>
        </w:rPr>
        <w:t>proposal</w:t>
      </w:r>
      <w:r>
        <w:t xml:space="preserve"> (Digital file and 11 x 17 in. color rendering of the proposed artwork / design) * </w:t>
      </w:r>
    </w:p>
    <w:p w:rsidR="005D4A22" w:rsidRDefault="005D4A22" w:rsidP="005D4A22">
      <w:pPr>
        <w:pStyle w:val="ListParagraph"/>
        <w:numPr>
          <w:ilvl w:val="0"/>
          <w:numId w:val="4"/>
        </w:numPr>
      </w:pPr>
      <w:r w:rsidRPr="005D4A22">
        <w:rPr>
          <w:b/>
        </w:rPr>
        <w:t>Materials and Methods Plan</w:t>
      </w:r>
      <w:r>
        <w:t xml:space="preserve"> (</w:t>
      </w:r>
      <w:r w:rsidRPr="00390608">
        <w:t>A</w:t>
      </w:r>
      <w:r>
        <w:t xml:space="preserve"> detailed description of proposed materials and methods of installation deemed suitable for the site conditions; include samples or photo documentation of samples) *</w:t>
      </w:r>
    </w:p>
    <w:p w:rsidR="004F5ED6" w:rsidRDefault="004F5ED6" w:rsidP="004F5ED6">
      <w:pPr>
        <w:pStyle w:val="ListParagraph"/>
        <w:numPr>
          <w:ilvl w:val="0"/>
          <w:numId w:val="4"/>
        </w:numPr>
      </w:pPr>
      <w:r>
        <w:rPr>
          <w:b/>
        </w:rPr>
        <w:t>Project s</w:t>
      </w:r>
      <w:r w:rsidRPr="001F4C4F">
        <w:rPr>
          <w:b/>
        </w:rPr>
        <w:t>ite plan</w:t>
      </w:r>
      <w:r>
        <w:rPr>
          <w:b/>
        </w:rPr>
        <w:t xml:space="preserve">, site </w:t>
      </w:r>
      <w:r w:rsidRPr="001F4C4F">
        <w:rPr>
          <w:b/>
        </w:rPr>
        <w:t>photos</w:t>
      </w:r>
      <w:r>
        <w:rPr>
          <w:b/>
        </w:rPr>
        <w:t xml:space="preserve"> and project mock-up</w:t>
      </w:r>
      <w:r>
        <w:t xml:space="preserve"> (Digital mockup or rendering indicating proposed artwork location within the development </w:t>
      </w:r>
      <w:r w:rsidRPr="00892B29">
        <w:rPr>
          <w:b/>
        </w:rPr>
        <w:t>–</w:t>
      </w:r>
      <w:r>
        <w:t xml:space="preserve"> to scale and in relation to all surroundings including landscaping, public rights-of-way, street frontage, parking lots, etc.) * </w:t>
      </w:r>
      <w:r w:rsidRPr="00A64EED">
        <w:rPr>
          <w:b/>
        </w:rPr>
        <w:t>NOTE:</w:t>
      </w:r>
      <w:r>
        <w:t xml:space="preserve"> </w:t>
      </w:r>
      <w:r w:rsidRPr="00A64EED">
        <w:rPr>
          <w:u w:val="single"/>
        </w:rPr>
        <w:t>Projects proposed for placement within the Public Right of Way require additional reviews and approvals;</w:t>
      </w:r>
      <w:r>
        <w:rPr>
          <w:u w:val="single"/>
        </w:rPr>
        <w:t xml:space="preserve"> s</w:t>
      </w:r>
      <w:r w:rsidRPr="00A64EED">
        <w:rPr>
          <w:u w:val="single"/>
        </w:rPr>
        <w:t>ee reverse for more information</w:t>
      </w:r>
    </w:p>
    <w:p w:rsidR="004F5ED6" w:rsidRPr="00046958" w:rsidRDefault="004F5ED6" w:rsidP="004F5ED6">
      <w:pPr>
        <w:pStyle w:val="ListParagraph"/>
        <w:numPr>
          <w:ilvl w:val="0"/>
          <w:numId w:val="4"/>
        </w:numPr>
      </w:pPr>
      <w:r w:rsidRPr="00046958">
        <w:rPr>
          <w:b/>
        </w:rPr>
        <w:t>Artists’ contract(s) and relevant subcontracts</w:t>
      </w:r>
      <w:r w:rsidRPr="00046958">
        <w:t xml:space="preserve"> (Including project scope, schedule, materials and methods, etc.) *</w:t>
      </w:r>
    </w:p>
    <w:p w:rsidR="00904315" w:rsidRPr="002E6A21" w:rsidRDefault="00600563" w:rsidP="00390608">
      <w:pPr>
        <w:pStyle w:val="ListParagraph"/>
        <w:numPr>
          <w:ilvl w:val="0"/>
          <w:numId w:val="4"/>
        </w:numPr>
        <w:rPr>
          <w:b/>
        </w:rPr>
      </w:pPr>
      <w:r>
        <w:rPr>
          <w:b/>
        </w:rPr>
        <w:t xml:space="preserve">Preliminary </w:t>
      </w:r>
      <w:r w:rsidR="002C2854">
        <w:rPr>
          <w:b/>
        </w:rPr>
        <w:t>Maintenance Plan</w:t>
      </w:r>
      <w:r w:rsidR="00224B47">
        <w:t xml:space="preserve"> </w:t>
      </w:r>
      <w:r w:rsidR="00605082">
        <w:t xml:space="preserve">(For </w:t>
      </w:r>
      <w:r w:rsidR="00224B47">
        <w:t>long-term maintenance:</w:t>
      </w:r>
      <w:r w:rsidR="00605082">
        <w:t xml:space="preserve"> identifying the responsible partie</w:t>
      </w:r>
      <w:r w:rsidR="00224B47">
        <w:t>s, anticipated maintenance</w:t>
      </w:r>
      <w:r w:rsidR="00605082">
        <w:t xml:space="preserve"> milestones, etc.</w:t>
      </w:r>
      <w:r w:rsidR="00224B47">
        <w:t xml:space="preserve"> Final maintenance plans due upon completion of </w:t>
      </w:r>
      <w:r w:rsidR="00FD5600">
        <w:t>project)</w:t>
      </w:r>
      <w:r w:rsidR="00FD5600">
        <w:rPr>
          <w:b/>
        </w:rPr>
        <w:t xml:space="preserve"> *</w:t>
      </w:r>
    </w:p>
    <w:p w:rsidR="00EF7D40" w:rsidRDefault="001F4C4F" w:rsidP="00EF7D40">
      <w:pPr>
        <w:pStyle w:val="ListParagraph"/>
        <w:numPr>
          <w:ilvl w:val="0"/>
          <w:numId w:val="4"/>
        </w:numPr>
      </w:pPr>
      <w:r w:rsidRPr="001F4C4F">
        <w:rPr>
          <w:b/>
        </w:rPr>
        <w:t>Planning and Building Documentation Requirements</w:t>
      </w:r>
      <w:r>
        <w:t xml:space="preserve"> </w:t>
      </w:r>
      <w:r w:rsidR="00E13266">
        <w:t>(</w:t>
      </w:r>
      <w:r w:rsidR="00EF7D40">
        <w:t xml:space="preserve">List of </w:t>
      </w:r>
      <w:r w:rsidR="00904315">
        <w:t xml:space="preserve">anticipated Building Services </w:t>
      </w:r>
      <w:r w:rsidR="00EF7D40">
        <w:t>require</w:t>
      </w:r>
      <w:r w:rsidR="00904315">
        <w:t>ments</w:t>
      </w:r>
      <w:r w:rsidR="00EF7D40">
        <w:t xml:space="preserve">, including </w:t>
      </w:r>
      <w:r w:rsidR="00904315">
        <w:t xml:space="preserve">additional </w:t>
      </w:r>
      <w:r w:rsidR="00EF7D40">
        <w:t>signage and building permits, insurance, etc.</w:t>
      </w:r>
      <w:r w:rsidR="00E13266">
        <w:t>)</w:t>
      </w:r>
    </w:p>
    <w:p w:rsidR="00904315" w:rsidRPr="00A64EED" w:rsidRDefault="00904315" w:rsidP="00BA16A9">
      <w:pPr>
        <w:pStyle w:val="ListParagraph"/>
        <w:numPr>
          <w:ilvl w:val="0"/>
          <w:numId w:val="4"/>
        </w:numPr>
        <w:rPr>
          <w:b/>
        </w:rPr>
      </w:pPr>
      <w:r w:rsidRPr="001F4C4F">
        <w:rPr>
          <w:b/>
        </w:rPr>
        <w:t>Community outreach documentation</w:t>
      </w:r>
      <w:r>
        <w:rPr>
          <w:b/>
        </w:rPr>
        <w:t xml:space="preserve"> </w:t>
      </w:r>
      <w:r w:rsidRPr="00892B29">
        <w:t>(</w:t>
      </w:r>
      <w:r w:rsidR="007B5335">
        <w:t xml:space="preserve">for </w:t>
      </w:r>
      <w:r w:rsidR="00224B47">
        <w:t xml:space="preserve">Alternative Compliance and </w:t>
      </w:r>
      <w:r w:rsidR="007B5335">
        <w:t>Public Right of Way</w:t>
      </w:r>
      <w:r w:rsidR="00224B47">
        <w:t xml:space="preserve"> Projects</w:t>
      </w:r>
      <w:r w:rsidRPr="007B5335">
        <w:t>)</w:t>
      </w:r>
    </w:p>
    <w:p w:rsidR="002E6A21" w:rsidRDefault="002E6A21" w:rsidP="00BA16A9">
      <w:pPr>
        <w:pStyle w:val="ListParagraph"/>
        <w:numPr>
          <w:ilvl w:val="0"/>
          <w:numId w:val="4"/>
        </w:numPr>
      </w:pPr>
      <w:r w:rsidRPr="007B5335">
        <w:rPr>
          <w:b/>
        </w:rPr>
        <w:t xml:space="preserve">Timeline </w:t>
      </w:r>
      <w:r w:rsidRPr="007B5335">
        <w:t>(Project timeline that includes community outreach efforts, project development</w:t>
      </w:r>
      <w:r>
        <w:t xml:space="preserve"> milestones, City reviews and installation schedule</w:t>
      </w:r>
      <w:r w:rsidR="007B5335">
        <w:t>, if applicable</w:t>
      </w:r>
      <w:r>
        <w:t xml:space="preserve">) </w:t>
      </w:r>
    </w:p>
    <w:p w:rsidR="002C2854" w:rsidRDefault="002C2854" w:rsidP="00E13266">
      <w:pPr>
        <w:pStyle w:val="ListParagraph"/>
        <w:numPr>
          <w:ilvl w:val="0"/>
          <w:numId w:val="4"/>
        </w:numPr>
      </w:pPr>
      <w:r w:rsidRPr="002C2854">
        <w:rPr>
          <w:b/>
        </w:rPr>
        <w:t>Post Installation: Final Maintenance Plan, Covenant, Plaque and Photo documentation.</w:t>
      </w:r>
      <w:r>
        <w:rPr>
          <w:b/>
        </w:rPr>
        <w:t xml:space="preserve"> **</w:t>
      </w:r>
      <w:r w:rsidRPr="002C2854">
        <w:rPr>
          <w:b/>
        </w:rPr>
        <w:t xml:space="preserve"> </w:t>
      </w:r>
    </w:p>
    <w:p w:rsidR="00976206" w:rsidRDefault="008A5586" w:rsidP="00E13266">
      <w:r w:rsidRPr="00A64EED">
        <w:rPr>
          <w:b/>
        </w:rPr>
        <w:t>NOTE:</w:t>
      </w:r>
      <w:r w:rsidRPr="008A5586">
        <w:t xml:space="preserve"> Please consult with Public Art staff prior to finalizing the project budget. </w:t>
      </w:r>
      <w:r>
        <w:t xml:space="preserve">Public Art </w:t>
      </w:r>
      <w:r w:rsidR="00600563">
        <w:t>projects</w:t>
      </w:r>
      <w:r>
        <w:t xml:space="preserve"> realized in compliance with </w:t>
      </w:r>
      <w:r w:rsidR="00600563">
        <w:rPr>
          <w:b/>
        </w:rPr>
        <w:t>the Oakland M</w:t>
      </w:r>
      <w:r w:rsidR="00D13243">
        <w:rPr>
          <w:b/>
        </w:rPr>
        <w:t xml:space="preserve">unicipal Code </w:t>
      </w:r>
      <w:hyperlink r:id="rId8" w:history="1">
        <w:r w:rsidR="00600563" w:rsidRPr="00600563">
          <w:rPr>
            <w:rStyle w:val="Hyperlink"/>
            <w:rFonts w:cs="Arial"/>
          </w:rPr>
          <w:t>Chapter 15.78 - PUBLIC ART REQUIREMENTS FOR PRIVATE DEVELOPMENT</w:t>
        </w:r>
      </w:hyperlink>
      <w:r w:rsidR="00600563">
        <w:rPr>
          <w:rFonts w:cs="Arial"/>
          <w:b/>
        </w:rPr>
        <w:t xml:space="preserve"> </w:t>
      </w:r>
      <w:r>
        <w:t>are</w:t>
      </w:r>
      <w:r w:rsidRPr="008A5586">
        <w:t xml:space="preserve"> subject to a review fee. </w:t>
      </w:r>
      <w:r w:rsidR="002E6A21">
        <w:t xml:space="preserve">As of </w:t>
      </w:r>
      <w:r w:rsidR="002E6A21" w:rsidRPr="00A64EED">
        <w:rPr>
          <w:b/>
        </w:rPr>
        <w:t>7/1/</w:t>
      </w:r>
      <w:r w:rsidR="00B157F1">
        <w:rPr>
          <w:b/>
        </w:rPr>
        <w:t>19</w:t>
      </w:r>
      <w:r w:rsidR="002E6A21">
        <w:t>, t</w:t>
      </w:r>
      <w:r w:rsidRPr="008A5586">
        <w:t>he fee for projects requiring review b</w:t>
      </w:r>
      <w:r w:rsidR="00583890">
        <w:t xml:space="preserve">y Public Art </w:t>
      </w:r>
      <w:r w:rsidR="007B5335">
        <w:t>staff</w:t>
      </w:r>
      <w:r w:rsidR="00FD5600">
        <w:t xml:space="preserve"> is </w:t>
      </w:r>
      <w:r w:rsidRPr="008A5586">
        <w:t>a minimum of $</w:t>
      </w:r>
      <w:r w:rsidR="00B157F1">
        <w:t>1,372</w:t>
      </w:r>
      <w:r w:rsidR="00583890">
        <w:t>.00 per project</w:t>
      </w:r>
      <w:r w:rsidR="00D13243">
        <w:t>;</w:t>
      </w:r>
      <w:r w:rsidR="00B157F1">
        <w:t xml:space="preserve"> $137</w:t>
      </w:r>
      <w:r w:rsidR="00FD5600">
        <w:t>.00 for every additional hour</w:t>
      </w:r>
      <w:r w:rsidR="00B157F1">
        <w:t xml:space="preserve"> for projects on public property</w:t>
      </w:r>
      <w:bookmarkStart w:id="0" w:name="_GoBack"/>
      <w:bookmarkEnd w:id="0"/>
      <w:r w:rsidRPr="008A5586">
        <w:t xml:space="preserve">. The fees are included in </w:t>
      </w:r>
      <w:r w:rsidR="007B5335">
        <w:t>the adopted Master Fee schedule.</w:t>
      </w:r>
    </w:p>
    <w:p w:rsidR="005D4A22" w:rsidRPr="002836AA" w:rsidRDefault="002C2854" w:rsidP="00976206">
      <w:pPr>
        <w:rPr>
          <w:sz w:val="20"/>
          <w:szCs w:val="20"/>
        </w:rPr>
      </w:pPr>
      <w:r w:rsidRPr="002836AA">
        <w:rPr>
          <w:b/>
          <w:sz w:val="20"/>
          <w:szCs w:val="20"/>
        </w:rPr>
        <w:t>* Items may be included as part of the artist’s contract materials for staff review.</w:t>
      </w:r>
      <w:r w:rsidRPr="002836AA">
        <w:rPr>
          <w:sz w:val="20"/>
          <w:szCs w:val="20"/>
        </w:rPr>
        <w:t xml:space="preserve"> </w:t>
      </w:r>
    </w:p>
    <w:p w:rsidR="002836AA" w:rsidRPr="002836AA" w:rsidRDefault="002C2854" w:rsidP="00747A87">
      <w:pPr>
        <w:rPr>
          <w:sz w:val="20"/>
          <w:szCs w:val="20"/>
        </w:rPr>
      </w:pPr>
      <w:r w:rsidRPr="002836AA">
        <w:rPr>
          <w:rFonts w:cs="Arial"/>
          <w:b/>
          <w:sz w:val="20"/>
          <w:szCs w:val="20"/>
          <w:u w:val="single"/>
        </w:rPr>
        <w:t xml:space="preserve">** </w:t>
      </w:r>
      <w:r w:rsidR="00BA46D4" w:rsidRPr="002836AA">
        <w:rPr>
          <w:rFonts w:cs="Arial"/>
          <w:b/>
          <w:sz w:val="20"/>
          <w:szCs w:val="20"/>
          <w:u w:val="single"/>
        </w:rPr>
        <w:t>Certificate of Occupancy will not be issued until all items</w:t>
      </w:r>
      <w:r w:rsidR="00ED30BA" w:rsidRPr="002836AA">
        <w:rPr>
          <w:rFonts w:cs="Arial"/>
          <w:b/>
          <w:sz w:val="20"/>
          <w:szCs w:val="20"/>
          <w:u w:val="single"/>
        </w:rPr>
        <w:t xml:space="preserve"> listed above</w:t>
      </w:r>
      <w:r w:rsidR="00F854A7" w:rsidRPr="002836AA">
        <w:rPr>
          <w:rFonts w:cs="Arial"/>
          <w:b/>
          <w:sz w:val="20"/>
          <w:szCs w:val="20"/>
          <w:u w:val="single"/>
        </w:rPr>
        <w:t>,</w:t>
      </w:r>
      <w:r w:rsidR="00ED30BA" w:rsidRPr="002836AA">
        <w:rPr>
          <w:rFonts w:cs="Arial"/>
          <w:b/>
          <w:sz w:val="20"/>
          <w:szCs w:val="20"/>
          <w:u w:val="single"/>
        </w:rPr>
        <w:t xml:space="preserve"> </w:t>
      </w:r>
      <w:r w:rsidR="00F854A7" w:rsidRPr="002836AA">
        <w:rPr>
          <w:rFonts w:cs="Arial"/>
          <w:b/>
          <w:sz w:val="20"/>
          <w:szCs w:val="20"/>
          <w:u w:val="single"/>
        </w:rPr>
        <w:t xml:space="preserve">as well as </w:t>
      </w:r>
      <w:r w:rsidR="002B3A0C" w:rsidRPr="002836AA">
        <w:rPr>
          <w:rFonts w:cs="Arial"/>
          <w:b/>
          <w:sz w:val="20"/>
          <w:szCs w:val="20"/>
          <w:u w:val="single"/>
        </w:rPr>
        <w:t>final maintenance plan,</w:t>
      </w:r>
      <w:r w:rsidR="00F854A7" w:rsidRPr="002836AA">
        <w:rPr>
          <w:rFonts w:cs="Arial"/>
          <w:b/>
          <w:sz w:val="20"/>
          <w:szCs w:val="20"/>
          <w:u w:val="single"/>
        </w:rPr>
        <w:t xml:space="preserve"> </w:t>
      </w:r>
      <w:r w:rsidR="002B3A0C" w:rsidRPr="002836AA">
        <w:rPr>
          <w:rFonts w:cs="Arial"/>
          <w:b/>
          <w:sz w:val="20"/>
          <w:szCs w:val="20"/>
          <w:u w:val="single"/>
        </w:rPr>
        <w:t xml:space="preserve">proof of </w:t>
      </w:r>
      <w:r w:rsidR="00F854A7" w:rsidRPr="002836AA">
        <w:rPr>
          <w:rFonts w:cs="Arial"/>
          <w:b/>
          <w:sz w:val="20"/>
          <w:szCs w:val="20"/>
          <w:u w:val="single"/>
        </w:rPr>
        <w:t>inspection of</w:t>
      </w:r>
      <w:r w:rsidR="00ED30BA" w:rsidRPr="002836AA">
        <w:rPr>
          <w:rFonts w:cs="Arial"/>
          <w:b/>
          <w:sz w:val="20"/>
          <w:szCs w:val="20"/>
          <w:u w:val="single"/>
        </w:rPr>
        <w:t xml:space="preserve"> </w:t>
      </w:r>
      <w:r w:rsidR="001405A3" w:rsidRPr="002836AA">
        <w:rPr>
          <w:rFonts w:cs="Arial"/>
          <w:b/>
          <w:sz w:val="20"/>
          <w:szCs w:val="20"/>
          <w:u w:val="single"/>
        </w:rPr>
        <w:t>artwork</w:t>
      </w:r>
      <w:r w:rsidRPr="002836AA">
        <w:rPr>
          <w:rFonts w:cs="Arial"/>
          <w:b/>
          <w:sz w:val="20"/>
          <w:szCs w:val="20"/>
          <w:u w:val="single"/>
        </w:rPr>
        <w:t xml:space="preserve">, covenant, </w:t>
      </w:r>
      <w:r w:rsidR="00F854A7" w:rsidRPr="002836AA">
        <w:rPr>
          <w:rFonts w:cs="Arial"/>
          <w:b/>
          <w:sz w:val="20"/>
          <w:szCs w:val="20"/>
          <w:u w:val="single"/>
        </w:rPr>
        <w:t>plaque</w:t>
      </w:r>
      <w:r w:rsidR="001405A3" w:rsidRPr="002836AA">
        <w:rPr>
          <w:rFonts w:cs="Arial"/>
          <w:b/>
          <w:sz w:val="20"/>
          <w:szCs w:val="20"/>
          <w:u w:val="single"/>
        </w:rPr>
        <w:t xml:space="preserve"> </w:t>
      </w:r>
      <w:r w:rsidRPr="002836AA">
        <w:rPr>
          <w:rFonts w:cs="Arial"/>
          <w:b/>
          <w:sz w:val="20"/>
          <w:szCs w:val="20"/>
          <w:u w:val="single"/>
        </w:rPr>
        <w:t>and photo documentation</w:t>
      </w:r>
      <w:r w:rsidR="00BA46D4" w:rsidRPr="002836AA">
        <w:rPr>
          <w:rFonts w:cs="Arial"/>
          <w:b/>
          <w:sz w:val="20"/>
          <w:szCs w:val="20"/>
          <w:u w:val="single"/>
        </w:rPr>
        <w:t xml:space="preserve"> are received</w:t>
      </w:r>
      <w:r w:rsidR="005D4A22" w:rsidRPr="002836AA">
        <w:rPr>
          <w:rFonts w:cs="Arial"/>
          <w:b/>
          <w:sz w:val="20"/>
          <w:szCs w:val="20"/>
          <w:u w:val="single"/>
        </w:rPr>
        <w:t xml:space="preserve"> and approved by Public Art Program</w:t>
      </w:r>
      <w:r w:rsidR="00BA46D4" w:rsidRPr="002836AA">
        <w:rPr>
          <w:rFonts w:cs="Arial"/>
          <w:b/>
          <w:sz w:val="20"/>
          <w:szCs w:val="20"/>
          <w:u w:val="single"/>
        </w:rPr>
        <w:t>.</w:t>
      </w:r>
    </w:p>
    <w:p w:rsidR="00E372A1" w:rsidRPr="002836AA" w:rsidRDefault="002836AA" w:rsidP="00747A87">
      <w:r>
        <w:rPr>
          <w:rFonts w:cs="Arial"/>
          <w:b/>
        </w:rPr>
        <w:t xml:space="preserve">Questions? </w:t>
      </w:r>
      <w:r w:rsidR="008875B9" w:rsidRPr="002836AA">
        <w:rPr>
          <w:rFonts w:cs="Arial"/>
          <w:b/>
        </w:rPr>
        <w:t>Contact</w:t>
      </w:r>
      <w:r w:rsidR="00600563" w:rsidRPr="002836AA">
        <w:rPr>
          <w:rFonts w:cs="Arial"/>
          <w:b/>
        </w:rPr>
        <w:t xml:space="preserve"> </w:t>
      </w:r>
      <w:r w:rsidR="000E0897" w:rsidRPr="002836AA">
        <w:rPr>
          <w:rFonts w:cs="Arial"/>
          <w:b/>
        </w:rPr>
        <w:t xml:space="preserve">Kristen Zaremba, </w:t>
      </w:r>
      <w:r w:rsidR="00583890" w:rsidRPr="002836AA">
        <w:rPr>
          <w:rFonts w:cs="Arial"/>
          <w:b/>
        </w:rPr>
        <w:t xml:space="preserve">Public </w:t>
      </w:r>
      <w:r w:rsidR="00FD5600" w:rsidRPr="002836AA">
        <w:rPr>
          <w:rFonts w:cs="Arial"/>
          <w:b/>
        </w:rPr>
        <w:t>Art Coordinator</w:t>
      </w:r>
      <w:r w:rsidR="000E0897" w:rsidRPr="002836AA">
        <w:rPr>
          <w:rFonts w:cs="Arial"/>
          <w:b/>
        </w:rPr>
        <w:t xml:space="preserve">: </w:t>
      </w:r>
      <w:hyperlink r:id="rId9" w:history="1">
        <w:r w:rsidRPr="002836AA">
          <w:rPr>
            <w:rStyle w:val="Hyperlink"/>
            <w:rFonts w:cs="Arial"/>
          </w:rPr>
          <w:t>kzaremba@oaklandca.gov</w:t>
        </w:r>
      </w:hyperlink>
      <w:r w:rsidR="00600563" w:rsidRPr="002836AA">
        <w:rPr>
          <w:rFonts w:cs="Arial"/>
          <w:b/>
        </w:rPr>
        <w:t xml:space="preserve"> </w:t>
      </w:r>
      <w:r w:rsidR="000E0897" w:rsidRPr="002836AA">
        <w:rPr>
          <w:rFonts w:cs="Arial"/>
          <w:b/>
        </w:rPr>
        <w:t>/ 510-238-2155</w:t>
      </w:r>
    </w:p>
    <w:p w:rsidR="00C22ED2" w:rsidRPr="00EA3A2D" w:rsidRDefault="00C22ED2" w:rsidP="00A64EED">
      <w:pPr>
        <w:spacing w:after="0"/>
        <w:jc w:val="center"/>
        <w:rPr>
          <w:rFonts w:cs="Arial"/>
          <w:b/>
        </w:rPr>
      </w:pPr>
      <w:r w:rsidRPr="00390608">
        <w:rPr>
          <w:rFonts w:cs="Arial"/>
          <w:b/>
          <w:sz w:val="28"/>
          <w:szCs w:val="28"/>
        </w:rPr>
        <w:lastRenderedPageBreak/>
        <w:t>A</w:t>
      </w:r>
      <w:r w:rsidR="0017357C">
        <w:rPr>
          <w:rFonts w:cs="Arial"/>
          <w:b/>
          <w:sz w:val="28"/>
          <w:szCs w:val="28"/>
        </w:rPr>
        <w:t>DDITIONAL REQUIREMENTS FOR PROJECTS PROPOSED FOR THE PUBLIC RIGHT OF WAY</w:t>
      </w:r>
      <w:r w:rsidRPr="00390608">
        <w:rPr>
          <w:rFonts w:cs="Arial"/>
          <w:b/>
          <w:sz w:val="28"/>
          <w:szCs w:val="28"/>
        </w:rPr>
        <w:t xml:space="preserve"> </w:t>
      </w:r>
    </w:p>
    <w:p w:rsidR="00C22ED2" w:rsidRPr="00390608" w:rsidRDefault="00C22ED2" w:rsidP="00A64EED">
      <w:pPr>
        <w:spacing w:after="0"/>
        <w:jc w:val="center"/>
        <w:rPr>
          <w:rFonts w:cs="Arial"/>
          <w:b/>
        </w:rPr>
      </w:pPr>
    </w:p>
    <w:p w:rsidR="006E5A2D" w:rsidRDefault="00C22ED2" w:rsidP="00A64EED">
      <w:pPr>
        <w:spacing w:after="0" w:line="240" w:lineRule="auto"/>
        <w:rPr>
          <w:rFonts w:cs="Arial"/>
          <w:b/>
        </w:rPr>
      </w:pPr>
      <w:r w:rsidRPr="00D56611">
        <w:rPr>
          <w:rFonts w:cs="Arial"/>
          <w:b/>
        </w:rPr>
        <w:t xml:space="preserve">City of Oakland Public Art Program staff and the Public Art Advisory Committee must review and accept all projects within the Oakland city limits that result in the placement of a work of art on City of Oakland </w:t>
      </w:r>
      <w:r w:rsidR="00D13243">
        <w:rPr>
          <w:rFonts w:cs="Arial"/>
          <w:b/>
        </w:rPr>
        <w:t>or other Public</w:t>
      </w:r>
      <w:r w:rsidRPr="00D56611">
        <w:rPr>
          <w:rFonts w:cs="Arial"/>
          <w:b/>
        </w:rPr>
        <w:t xml:space="preserve"> property, as well as all public art projects funded in whole or in part with City funds, before such projects can be executed. </w:t>
      </w:r>
    </w:p>
    <w:p w:rsidR="006E5A2D" w:rsidRPr="00A64EED" w:rsidRDefault="006E5A2D" w:rsidP="00A64EED">
      <w:pPr>
        <w:spacing w:after="0" w:line="240" w:lineRule="auto"/>
        <w:rPr>
          <w:rFonts w:cs="Arial"/>
        </w:rPr>
      </w:pPr>
    </w:p>
    <w:p w:rsidR="00C22ED2" w:rsidRPr="00D56611" w:rsidRDefault="00E372A1" w:rsidP="00C22ED2">
      <w:pPr>
        <w:rPr>
          <w:rFonts w:cs="Arial"/>
        </w:rPr>
      </w:pPr>
      <w:r>
        <w:rPr>
          <w:rFonts w:cs="Arial"/>
        </w:rPr>
        <w:t>The</w:t>
      </w:r>
      <w:r w:rsidR="00C22ED2" w:rsidRPr="00D56611">
        <w:rPr>
          <w:rFonts w:cs="Arial"/>
        </w:rPr>
        <w:t xml:space="preserve"> project sponsor</w:t>
      </w:r>
      <w:r>
        <w:rPr>
          <w:rFonts w:cs="Arial"/>
        </w:rPr>
        <w:t xml:space="preserve"> and/or artist</w:t>
      </w:r>
      <w:r w:rsidR="00C22ED2" w:rsidRPr="00D56611">
        <w:rPr>
          <w:rFonts w:cs="Arial"/>
        </w:rPr>
        <w:t xml:space="preserve"> will submit a proposal with work plan for review by the Public Art Advisory Committee (PAAC) prior to creation and/or installation of the artwork. The PAAC is a professionally qualified citizen committee appointed by the Mayor and approved by Oakland City Council to oversee the City’s public art program and to advise the Mayor, City Council, and City Administrator on public art-related matters.</w:t>
      </w:r>
    </w:p>
    <w:p w:rsidR="00C22ED2" w:rsidRPr="00D56611" w:rsidRDefault="00C22ED2" w:rsidP="00C22ED2">
      <w:pPr>
        <w:rPr>
          <w:rFonts w:cs="Arial"/>
          <w:b/>
          <w:u w:val="single"/>
        </w:rPr>
      </w:pPr>
      <w:r w:rsidRPr="00D56611">
        <w:rPr>
          <w:rFonts w:cs="Arial"/>
          <w:b/>
          <w:u w:val="single"/>
        </w:rPr>
        <w:t>Review Process</w:t>
      </w:r>
    </w:p>
    <w:p w:rsidR="00C22ED2" w:rsidRPr="00D56611" w:rsidRDefault="00C22ED2" w:rsidP="00C22ED2">
      <w:pPr>
        <w:rPr>
          <w:rFonts w:cs="Arial"/>
        </w:rPr>
      </w:pPr>
      <w:r w:rsidRPr="00D56611">
        <w:rPr>
          <w:rFonts w:cs="Arial"/>
        </w:rPr>
        <w:t xml:space="preserve">With coordination from Public Art Program staff, the artist and project sponsor (including City staff, if applicable) shall present the project proposal to the PAAC at a scheduled public meeting. The PAAC typically meets on the first Monday of each month. Proposals must be submitted to Public Art staff for review at least two weeks prior to a meeting. </w:t>
      </w:r>
    </w:p>
    <w:p w:rsidR="00C22ED2" w:rsidRPr="00D56611" w:rsidRDefault="00C22ED2" w:rsidP="00C22ED2">
      <w:pPr>
        <w:rPr>
          <w:rFonts w:cs="Arial"/>
        </w:rPr>
      </w:pPr>
      <w:r w:rsidRPr="00D56611">
        <w:rPr>
          <w:rFonts w:cs="Arial"/>
        </w:rPr>
        <w:t xml:space="preserve">Please allow sufficient time for the PAAC review process. The PAAC cannot make a judgment on the proposal without all the required documentation.  Allow additional time if the proposal requires approval from other departments or review boards for placement on City property prior to PAAC review. Art proposed for placement on Caltrans (State of California Department of Transportation) property requires a separate, additional approval and permitting process. </w:t>
      </w:r>
    </w:p>
    <w:p w:rsidR="00C22ED2" w:rsidRPr="00D56611" w:rsidRDefault="00C22ED2" w:rsidP="00C22ED2">
      <w:pPr>
        <w:rPr>
          <w:rFonts w:cs="Arial"/>
          <w:b/>
        </w:rPr>
      </w:pPr>
      <w:r w:rsidRPr="00D56611">
        <w:rPr>
          <w:rFonts w:cs="Arial"/>
        </w:rPr>
        <w:t>Following review of the proposal, the PAAC will make an advisory judgment regarding form, content, and feasibility of the artwork and will determine whether the proposed project meets technical standards for public art in the city of Oakland. Once the PAAC has made a judgment regarding the proposed project design, no design changes can be made by the artist and/or sponsor without returning for PAAC approval prior to implementation.</w:t>
      </w:r>
      <w:r w:rsidRPr="00D56611">
        <w:rPr>
          <w:rFonts w:cs="Arial"/>
          <w:b/>
        </w:rPr>
        <w:t xml:space="preserve"> Please contact staff to </w:t>
      </w:r>
      <w:r>
        <w:rPr>
          <w:rFonts w:cs="Arial"/>
          <w:b/>
        </w:rPr>
        <w:t xml:space="preserve">discuss your project and </w:t>
      </w:r>
      <w:r w:rsidRPr="00D56611">
        <w:rPr>
          <w:rFonts w:cs="Arial"/>
          <w:b/>
        </w:rPr>
        <w:t>schedule a review of your project proposal</w:t>
      </w:r>
      <w:r w:rsidR="006E5A2D">
        <w:rPr>
          <w:rFonts w:cs="Arial"/>
          <w:b/>
        </w:rPr>
        <w:t>.</w:t>
      </w:r>
    </w:p>
    <w:p w:rsidR="00C22ED2" w:rsidRPr="00A64EED" w:rsidRDefault="00C22ED2" w:rsidP="00A64EED">
      <w:pPr>
        <w:spacing w:after="0"/>
        <w:rPr>
          <w:rFonts w:cs="Arial"/>
          <w:b/>
        </w:rPr>
      </w:pPr>
      <w:r w:rsidRPr="00A64EED">
        <w:rPr>
          <w:rFonts w:cs="Arial"/>
          <w:b/>
        </w:rPr>
        <w:t xml:space="preserve">In addition to the items requested of all </w:t>
      </w:r>
      <w:r w:rsidR="00E372A1">
        <w:rPr>
          <w:rFonts w:cs="Arial"/>
          <w:b/>
        </w:rPr>
        <w:t xml:space="preserve">private development </w:t>
      </w:r>
      <w:r w:rsidRPr="00A64EED">
        <w:rPr>
          <w:rFonts w:cs="Arial"/>
          <w:b/>
        </w:rPr>
        <w:t>project submittals, projects proposed for placement on City or Caltrans property</w:t>
      </w:r>
      <w:r w:rsidR="00E372A1">
        <w:rPr>
          <w:rFonts w:cs="Arial"/>
          <w:b/>
        </w:rPr>
        <w:t>, including the Public Right of Way,</w:t>
      </w:r>
      <w:r w:rsidRPr="00A64EED">
        <w:rPr>
          <w:rFonts w:cs="Arial"/>
          <w:b/>
        </w:rPr>
        <w:t xml:space="preserve"> shall include the following. </w:t>
      </w:r>
      <w:r w:rsidRPr="00A64EED">
        <w:rPr>
          <w:rFonts w:cs="Arial"/>
          <w:b/>
          <w:u w:val="single"/>
        </w:rPr>
        <w:t>All submittals should be bundled into a single electronic Microsoft Word or PDF (digital) file for public distribution</w:t>
      </w:r>
      <w:r w:rsidRPr="00A64EED">
        <w:rPr>
          <w:rFonts w:cs="Arial"/>
          <w:b/>
        </w:rPr>
        <w:t>:</w:t>
      </w:r>
      <w:r w:rsidR="00F25E66">
        <w:rPr>
          <w:rFonts w:cs="Arial"/>
          <w:b/>
        </w:rPr>
        <w:t xml:space="preserve"> </w:t>
      </w:r>
    </w:p>
    <w:p w:rsidR="006E5A2D" w:rsidRPr="00A64EED" w:rsidRDefault="00C22ED2" w:rsidP="00A64EED">
      <w:pPr>
        <w:numPr>
          <w:ilvl w:val="0"/>
          <w:numId w:val="21"/>
        </w:numPr>
        <w:spacing w:after="0"/>
        <w:rPr>
          <w:rFonts w:cs="Arial"/>
        </w:rPr>
      </w:pPr>
      <w:r w:rsidRPr="00A64EED">
        <w:rPr>
          <w:rFonts w:cs="Arial"/>
          <w:b/>
          <w:i/>
        </w:rPr>
        <w:t>Required Community Outreach/Support Documentation</w:t>
      </w:r>
      <w:r w:rsidRPr="00A64EED">
        <w:rPr>
          <w:rFonts w:cs="Arial"/>
        </w:rPr>
        <w:t>. Demonstration of community notification/outreach and support for the proposed project (letters of support, meeting attendance lis</w:t>
      </w:r>
      <w:r w:rsidR="006E5A2D" w:rsidRPr="00A64EED">
        <w:rPr>
          <w:rFonts w:cs="Arial"/>
        </w:rPr>
        <w:t xml:space="preserve">ts, neighborhood surveys, etc.). </w:t>
      </w:r>
    </w:p>
    <w:p w:rsidR="006E5A2D" w:rsidRPr="00A64EED" w:rsidRDefault="00C22ED2" w:rsidP="00A64EED">
      <w:pPr>
        <w:numPr>
          <w:ilvl w:val="0"/>
          <w:numId w:val="21"/>
        </w:numPr>
        <w:spacing w:after="0"/>
        <w:rPr>
          <w:rFonts w:cs="Arial"/>
        </w:rPr>
      </w:pPr>
      <w:r w:rsidRPr="00A64EED">
        <w:rPr>
          <w:rFonts w:cs="Arial"/>
          <w:b/>
          <w:i/>
        </w:rPr>
        <w:t>Insurance Documentation</w:t>
      </w:r>
      <w:r w:rsidRPr="00A64EED">
        <w:rPr>
          <w:rFonts w:cs="Arial"/>
        </w:rPr>
        <w:t>. Provide evidence of insurance or a quotation for ongoing insurance coverage sufficient to indemnify the City of Oakland for the lifetime of the artwork.</w:t>
      </w:r>
      <w:r w:rsidR="006E5A2D" w:rsidRPr="00A64EED">
        <w:rPr>
          <w:rFonts w:cs="Arial"/>
        </w:rPr>
        <w:t xml:space="preserve"> </w:t>
      </w:r>
    </w:p>
    <w:p w:rsidR="006E5A2D" w:rsidRDefault="006E5A2D" w:rsidP="00A64EED">
      <w:pPr>
        <w:numPr>
          <w:ilvl w:val="0"/>
          <w:numId w:val="21"/>
        </w:numPr>
        <w:spacing w:after="0"/>
        <w:rPr>
          <w:rFonts w:cs="Arial"/>
          <w:b/>
        </w:rPr>
      </w:pPr>
      <w:r w:rsidRPr="00A64EED">
        <w:rPr>
          <w:rFonts w:cs="Arial"/>
          <w:b/>
          <w:i/>
        </w:rPr>
        <w:t>Permissions.</w:t>
      </w:r>
      <w:r w:rsidRPr="00A64EED">
        <w:rPr>
          <w:rFonts w:cs="Arial"/>
          <w:b/>
        </w:rPr>
        <w:t xml:space="preserve"> </w:t>
      </w:r>
      <w:r w:rsidRPr="00D13243">
        <w:rPr>
          <w:rFonts w:cs="Arial"/>
          <w:u w:val="single"/>
        </w:rPr>
        <w:t>Relevant permits and written permission for use of the proposed site</w:t>
      </w:r>
      <w:r w:rsidRPr="00A64EED">
        <w:rPr>
          <w:rFonts w:cs="Arial"/>
          <w:b/>
        </w:rPr>
        <w:t xml:space="preserve">, </w:t>
      </w:r>
      <w:r w:rsidR="00C22ED2" w:rsidRPr="00A64EED">
        <w:rPr>
          <w:rFonts w:cs="Arial"/>
        </w:rPr>
        <w:t>including acknowledgment of individual parties’ rights and responsibilities (artist/sponsor, property owner, City departments if applicable, and review bodies). Please allow sufficient time to obtain appropriate permissions.</w:t>
      </w:r>
      <w:r w:rsidR="00C93B02" w:rsidRPr="00A64EED">
        <w:rPr>
          <w:rFonts w:cs="Arial"/>
        </w:rPr>
        <w:t xml:space="preserve"> </w:t>
      </w:r>
      <w:r w:rsidR="00C22ED2" w:rsidRPr="00A64EED">
        <w:rPr>
          <w:rFonts w:cs="Arial"/>
        </w:rPr>
        <w:t>Written permission must be obtained from the department head and any governing boards with jurisdiction over the project site, e.g. Oakland Public Library, Oakland Parks and Recreation, or Oakland Public Works</w:t>
      </w:r>
      <w:r w:rsidRPr="00A64EED">
        <w:rPr>
          <w:rFonts w:cs="Arial"/>
        </w:rPr>
        <w:t>.</w:t>
      </w:r>
      <w:r w:rsidR="00C22ED2" w:rsidRPr="00A64EED">
        <w:rPr>
          <w:rFonts w:cs="Arial"/>
        </w:rPr>
        <w:t xml:space="preserve"> </w:t>
      </w:r>
      <w:r w:rsidR="00583890" w:rsidRPr="00A64EED">
        <w:rPr>
          <w:rFonts w:cs="Arial"/>
          <w:b/>
        </w:rPr>
        <w:tab/>
      </w:r>
    </w:p>
    <w:p w:rsidR="00A64EED" w:rsidRPr="00A64EED" w:rsidRDefault="00A64EED" w:rsidP="00A64EED">
      <w:pPr>
        <w:spacing w:after="0"/>
        <w:ind w:left="720"/>
        <w:rPr>
          <w:rFonts w:cs="Arial"/>
          <w:b/>
        </w:rPr>
      </w:pPr>
    </w:p>
    <w:p w:rsidR="008D41B9" w:rsidRPr="00A64EED" w:rsidRDefault="006E5A2D" w:rsidP="00A64EED">
      <w:pPr>
        <w:spacing w:after="0" w:line="240" w:lineRule="auto"/>
        <w:rPr>
          <w:rFonts w:cs="Arial"/>
        </w:rPr>
      </w:pPr>
      <w:r w:rsidRPr="00A64EED">
        <w:rPr>
          <w:rFonts w:cs="Arial"/>
          <w:b/>
        </w:rPr>
        <w:t xml:space="preserve">Project applicants will be required to execute an agreement with City for ongoing maintenance </w:t>
      </w:r>
      <w:r w:rsidRPr="00A64EED">
        <w:rPr>
          <w:rFonts w:cs="Arial"/>
        </w:rPr>
        <w:t xml:space="preserve">and include an </w:t>
      </w:r>
      <w:r w:rsidRPr="00A64EED">
        <w:rPr>
          <w:rFonts w:cs="Arial"/>
          <w:b/>
          <w:i/>
        </w:rPr>
        <w:t xml:space="preserve">Artist(s) Waiver </w:t>
      </w:r>
      <w:proofErr w:type="gramStart"/>
      <w:r w:rsidRPr="00A64EED">
        <w:rPr>
          <w:rFonts w:cs="Arial"/>
          <w:b/>
          <w:i/>
        </w:rPr>
        <w:t>Of</w:t>
      </w:r>
      <w:proofErr w:type="gramEnd"/>
      <w:r w:rsidRPr="00A64EED">
        <w:rPr>
          <w:rFonts w:cs="Arial"/>
          <w:b/>
          <w:i/>
        </w:rPr>
        <w:t xml:space="preserve"> Proprietary Rights </w:t>
      </w:r>
      <w:r w:rsidRPr="00A64EED">
        <w:rPr>
          <w:b/>
          <w:i/>
        </w:rPr>
        <w:t>For Artwork Placed On City Property</w:t>
      </w:r>
      <w:r w:rsidRPr="00A64EED">
        <w:t>.</w:t>
      </w:r>
      <w:r w:rsidRPr="00A64EED">
        <w:rPr>
          <w:rFonts w:cs="Arial"/>
        </w:rPr>
        <w:t xml:space="preserve"> Consult the Federal Visual Artists Rights Act (VARA) and California Art Preservation Act (CAPA) guidelines posted on our Public Art website for more information: </w:t>
      </w:r>
      <w:hyperlink r:id="rId10" w:history="1">
        <w:r w:rsidRPr="00A64EED">
          <w:rPr>
            <w:rStyle w:val="Hyperlink"/>
          </w:rPr>
          <w:t>http://www2.oaklandnet.com/Government/o/CityAdministration/d/EconomicDevelopment/s/PublicArt/index.htm</w:t>
        </w:r>
      </w:hyperlink>
      <w:r w:rsidRPr="00A64EED">
        <w:t xml:space="preserve"> </w:t>
      </w:r>
    </w:p>
    <w:sectPr w:rsidR="008D41B9" w:rsidRPr="00A64EED" w:rsidSect="00A64EED">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2D" w:rsidRDefault="00EA3A2D" w:rsidP="00CB528C">
      <w:pPr>
        <w:spacing w:after="0" w:line="240" w:lineRule="auto"/>
      </w:pPr>
      <w:r>
        <w:separator/>
      </w:r>
    </w:p>
  </w:endnote>
  <w:endnote w:type="continuationSeparator" w:id="0">
    <w:p w:rsidR="00EA3A2D" w:rsidRDefault="00EA3A2D" w:rsidP="00CB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AA" w:rsidRPr="002836AA" w:rsidRDefault="002836AA" w:rsidP="002836AA">
    <w:pPr>
      <w:jc w:val="center"/>
      <w:rPr>
        <w:rFonts w:asciiTheme="minorHAnsi" w:hAnsiTheme="minorHAnsi"/>
        <w:sz w:val="20"/>
      </w:rPr>
    </w:pPr>
    <w:r w:rsidRPr="00A45947">
      <w:rPr>
        <w:rFonts w:asciiTheme="minorHAnsi" w:hAnsiTheme="minorHAnsi"/>
        <w:sz w:val="20"/>
      </w:rPr>
      <w:t xml:space="preserve">Oakland Cultural Affairs </w:t>
    </w:r>
    <w:r>
      <w:rPr>
        <w:rFonts w:asciiTheme="minorHAnsi" w:hAnsiTheme="minorHAnsi"/>
        <w:sz w:val="20"/>
      </w:rPr>
      <w:t xml:space="preserve">- </w:t>
    </w:r>
    <w:r w:rsidRPr="00A45947">
      <w:rPr>
        <w:rFonts w:asciiTheme="minorHAnsi" w:hAnsiTheme="minorHAnsi"/>
        <w:sz w:val="20"/>
      </w:rPr>
      <w:t>Public Art Program, 1 Frank H. Ogawa Plaza, 9</w:t>
    </w:r>
    <w:r w:rsidRPr="00A45947">
      <w:rPr>
        <w:rFonts w:asciiTheme="minorHAnsi" w:hAnsiTheme="minorHAnsi"/>
        <w:sz w:val="20"/>
        <w:vertAlign w:val="superscript"/>
      </w:rPr>
      <w:t>th</w:t>
    </w:r>
    <w:r w:rsidRPr="00A45947">
      <w:rPr>
        <w:rFonts w:asciiTheme="minorHAnsi" w:hAnsiTheme="minorHAnsi"/>
        <w:sz w:val="20"/>
      </w:rPr>
      <w:t xml:space="preserve"> fl. Oakland, CA 94612</w:t>
    </w:r>
    <w:r>
      <w:rPr>
        <w:rFonts w:asciiTheme="minorHAnsi" w:hAnsiTheme="minorHAnsi"/>
        <w:sz w:val="20"/>
      </w:rPr>
      <w:t xml:space="preserve"> </w:t>
    </w:r>
    <w:hyperlink r:id="rId1" w:history="1">
      <w:r w:rsidRPr="00A45947">
        <w:rPr>
          <w:rStyle w:val="Hyperlink"/>
          <w:rFonts w:asciiTheme="minorHAnsi" w:hAnsiTheme="minorHAnsi"/>
          <w:sz w:val="20"/>
        </w:rPr>
        <w:t>www.oaklandculturalarts.org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2D" w:rsidRDefault="00EA3A2D" w:rsidP="00CB528C">
      <w:pPr>
        <w:spacing w:after="0" w:line="240" w:lineRule="auto"/>
      </w:pPr>
      <w:r>
        <w:separator/>
      </w:r>
    </w:p>
  </w:footnote>
  <w:footnote w:type="continuationSeparator" w:id="0">
    <w:p w:rsidR="00EA3A2D" w:rsidRDefault="00EA3A2D" w:rsidP="00CB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65348216"/>
      <w:docPartObj>
        <w:docPartGallery w:val="Page Numbers (Top of Page)"/>
        <w:docPartUnique/>
      </w:docPartObj>
    </w:sdtPr>
    <w:sdtEndPr>
      <w:rPr>
        <w:b/>
        <w:bCs/>
        <w:noProof/>
        <w:color w:val="auto"/>
        <w:spacing w:val="0"/>
      </w:rPr>
    </w:sdtEndPr>
    <w:sdtContent>
      <w:p w:rsidR="00CB528C" w:rsidRPr="002836AA" w:rsidRDefault="00A64EED" w:rsidP="002836A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57F1" w:rsidRPr="00B157F1">
          <w:rPr>
            <w:b/>
            <w:bCs/>
            <w:noProof/>
          </w:rPr>
          <w:t>2</w:t>
        </w:r>
        <w:r>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66" w:rsidRPr="00A64EED" w:rsidRDefault="00390608" w:rsidP="00A64EED">
    <w:pPr>
      <w:spacing w:after="0" w:line="240" w:lineRule="auto"/>
      <w:jc w:val="center"/>
      <w:rPr>
        <w:rFonts w:ascii="Garamond" w:hAnsi="Garamond"/>
        <w:b/>
        <w:spacing w:val="60"/>
        <w:sz w:val="52"/>
        <w:szCs w:val="52"/>
      </w:rPr>
    </w:pPr>
    <w:r>
      <w:rPr>
        <w:rFonts w:ascii="Garamond" w:hAnsi="Garamond"/>
        <w:b/>
        <w:i/>
        <w:noProof/>
        <w:spacing w:val="40"/>
        <w:sz w:val="36"/>
        <w:szCs w:val="36"/>
      </w:rPr>
      <w:drawing>
        <wp:anchor distT="0" distB="0" distL="114300" distR="114300" simplePos="0" relativeHeight="251659264" behindDoc="0" locked="0" layoutInCell="1" allowOverlap="0">
          <wp:simplePos x="0" y="0"/>
          <wp:positionH relativeFrom="column">
            <wp:posOffset>5372100</wp:posOffset>
          </wp:positionH>
          <wp:positionV relativeFrom="paragraph">
            <wp:posOffset>-209550</wp:posOffset>
          </wp:positionV>
          <wp:extent cx="1334770" cy="950595"/>
          <wp:effectExtent l="0" t="0" r="0" b="190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y logo.jpg"/>
                  <pic:cNvPicPr/>
                </pic:nvPicPr>
                <pic:blipFill>
                  <a:blip r:embed="rId1">
                    <a:extLst>
                      <a:ext uri="{28A0092B-C50C-407E-A947-70E740481C1C}">
                        <a14:useLocalDpi xmlns:a14="http://schemas.microsoft.com/office/drawing/2010/main" val="0"/>
                      </a:ext>
                    </a:extLst>
                  </a:blip>
                  <a:stretch>
                    <a:fillRect/>
                  </a:stretch>
                </pic:blipFill>
                <pic:spPr>
                  <a:xfrm>
                    <a:off x="0" y="0"/>
                    <a:ext cx="1334770" cy="950595"/>
                  </a:xfrm>
                  <a:prstGeom prst="rect">
                    <a:avLst/>
                  </a:prstGeom>
                </pic:spPr>
              </pic:pic>
            </a:graphicData>
          </a:graphic>
          <wp14:sizeRelH relativeFrom="margin">
            <wp14:pctWidth>0</wp14:pctWidth>
          </wp14:sizeRelH>
          <wp14:sizeRelV relativeFrom="margin">
            <wp14:pctHeight>0</wp14:pctHeight>
          </wp14:sizeRelV>
        </wp:anchor>
      </w:drawing>
    </w:r>
    <w:r w:rsidR="00E13266" w:rsidRPr="00A13057">
      <w:rPr>
        <w:rFonts w:ascii="Garamond" w:hAnsi="Garamond"/>
        <w:b/>
        <w:spacing w:val="60"/>
        <w:sz w:val="52"/>
        <w:szCs w:val="52"/>
      </w:rPr>
      <w:t xml:space="preserve">Cultural </w:t>
    </w:r>
    <w:r w:rsidR="00583890">
      <w:rPr>
        <w:rFonts w:ascii="Garamond" w:hAnsi="Garamond"/>
        <w:b/>
        <w:spacing w:val="60"/>
        <w:sz w:val="52"/>
        <w:szCs w:val="52"/>
      </w:rPr>
      <w:t>Affairs Division</w:t>
    </w:r>
  </w:p>
  <w:p w:rsidR="00390608" w:rsidRDefault="00E13266" w:rsidP="00A64EED">
    <w:pPr>
      <w:spacing w:after="0" w:line="240" w:lineRule="auto"/>
      <w:jc w:val="center"/>
      <w:rPr>
        <w:rFonts w:ascii="Garamond" w:hAnsi="Garamond"/>
        <w:b/>
        <w:i/>
        <w:spacing w:val="40"/>
        <w:sz w:val="36"/>
        <w:szCs w:val="36"/>
      </w:rPr>
    </w:pPr>
    <w:r w:rsidRPr="00A13057">
      <w:rPr>
        <w:rFonts w:ascii="Garamond" w:hAnsi="Garamond"/>
        <w:b/>
        <w:i/>
        <w:spacing w:val="40"/>
        <w:sz w:val="36"/>
        <w:szCs w:val="36"/>
      </w:rPr>
      <w:t>Economic &amp; Workforce Development</w:t>
    </w:r>
  </w:p>
  <w:p w:rsidR="002E6A21" w:rsidRPr="00E13266" w:rsidRDefault="002E6A21" w:rsidP="00A64EED">
    <w:pPr>
      <w:spacing w:after="0" w:line="240" w:lineRule="auto"/>
      <w:rPr>
        <w:rFonts w:ascii="Garamond" w:hAnsi="Garamond"/>
        <w:b/>
        <w:i/>
        <w:spacing w:val="4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CD3"/>
    <w:multiLevelType w:val="hybridMultilevel"/>
    <w:tmpl w:val="9E9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334B"/>
    <w:multiLevelType w:val="hybridMultilevel"/>
    <w:tmpl w:val="077A2684"/>
    <w:lvl w:ilvl="0" w:tplc="88F4954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702DA6"/>
    <w:multiLevelType w:val="hybridMultilevel"/>
    <w:tmpl w:val="9B800668"/>
    <w:lvl w:ilvl="0" w:tplc="ADE4B9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71688"/>
    <w:multiLevelType w:val="hybridMultilevel"/>
    <w:tmpl w:val="6090D1E6"/>
    <w:lvl w:ilvl="0" w:tplc="6B645BD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729D9"/>
    <w:multiLevelType w:val="hybridMultilevel"/>
    <w:tmpl w:val="4F7EEB08"/>
    <w:lvl w:ilvl="0" w:tplc="56B6F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96D9B"/>
    <w:multiLevelType w:val="hybridMultilevel"/>
    <w:tmpl w:val="2CC2900C"/>
    <w:lvl w:ilvl="0" w:tplc="56B6F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011F"/>
    <w:multiLevelType w:val="hybridMultilevel"/>
    <w:tmpl w:val="C6BC9CAC"/>
    <w:lvl w:ilvl="0" w:tplc="3378CEC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B33FD6"/>
    <w:multiLevelType w:val="hybridMultilevel"/>
    <w:tmpl w:val="016602A0"/>
    <w:lvl w:ilvl="0" w:tplc="58A07D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84B"/>
    <w:multiLevelType w:val="hybridMultilevel"/>
    <w:tmpl w:val="94E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852C5"/>
    <w:multiLevelType w:val="hybridMultilevel"/>
    <w:tmpl w:val="2D58D300"/>
    <w:lvl w:ilvl="0" w:tplc="56B6F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921B2"/>
    <w:multiLevelType w:val="hybridMultilevel"/>
    <w:tmpl w:val="162A8CBC"/>
    <w:lvl w:ilvl="0" w:tplc="6DC6E25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14BE6"/>
    <w:multiLevelType w:val="hybridMultilevel"/>
    <w:tmpl w:val="DF66E930"/>
    <w:lvl w:ilvl="0" w:tplc="56B6F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C3B89"/>
    <w:multiLevelType w:val="hybridMultilevel"/>
    <w:tmpl w:val="743E0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50E00"/>
    <w:multiLevelType w:val="hybridMultilevel"/>
    <w:tmpl w:val="9BDA9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9D0CCE"/>
    <w:multiLevelType w:val="hybridMultilevel"/>
    <w:tmpl w:val="F2D6B01E"/>
    <w:lvl w:ilvl="0" w:tplc="F0E6521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A3E5D"/>
    <w:multiLevelType w:val="hybridMultilevel"/>
    <w:tmpl w:val="6D722912"/>
    <w:lvl w:ilvl="0" w:tplc="56B6F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F4775"/>
    <w:multiLevelType w:val="hybridMultilevel"/>
    <w:tmpl w:val="1F9AB386"/>
    <w:lvl w:ilvl="0" w:tplc="1786D2C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A0004"/>
    <w:multiLevelType w:val="hybridMultilevel"/>
    <w:tmpl w:val="AD12329A"/>
    <w:lvl w:ilvl="0" w:tplc="56B6F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C6F70"/>
    <w:multiLevelType w:val="hybridMultilevel"/>
    <w:tmpl w:val="C9CE99A8"/>
    <w:lvl w:ilvl="0" w:tplc="56B6F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00E09"/>
    <w:multiLevelType w:val="hybridMultilevel"/>
    <w:tmpl w:val="324E40A6"/>
    <w:lvl w:ilvl="0" w:tplc="56B6F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77E96"/>
    <w:multiLevelType w:val="hybridMultilevel"/>
    <w:tmpl w:val="1A14C27A"/>
    <w:lvl w:ilvl="0" w:tplc="56B6F8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2"/>
  </w:num>
  <w:num w:numId="4">
    <w:abstractNumId w:val="14"/>
  </w:num>
  <w:num w:numId="5">
    <w:abstractNumId w:val="7"/>
  </w:num>
  <w:num w:numId="6">
    <w:abstractNumId w:val="3"/>
  </w:num>
  <w:num w:numId="7">
    <w:abstractNumId w:val="2"/>
  </w:num>
  <w:num w:numId="8">
    <w:abstractNumId w:val="6"/>
  </w:num>
  <w:num w:numId="9">
    <w:abstractNumId w:val="1"/>
  </w:num>
  <w:num w:numId="10">
    <w:abstractNumId w:val="20"/>
  </w:num>
  <w:num w:numId="11">
    <w:abstractNumId w:val="13"/>
  </w:num>
  <w:num w:numId="12">
    <w:abstractNumId w:val="9"/>
  </w:num>
  <w:num w:numId="13">
    <w:abstractNumId w:val="4"/>
  </w:num>
  <w:num w:numId="14">
    <w:abstractNumId w:val="5"/>
  </w:num>
  <w:num w:numId="15">
    <w:abstractNumId w:val="15"/>
  </w:num>
  <w:num w:numId="16">
    <w:abstractNumId w:val="19"/>
  </w:num>
  <w:num w:numId="17">
    <w:abstractNumId w:val="17"/>
  </w:num>
  <w:num w:numId="18">
    <w:abstractNumId w:val="0"/>
  </w:num>
  <w:num w:numId="19">
    <w:abstractNumId w:val="8"/>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0"/>
    <w:rsid w:val="00013B91"/>
    <w:rsid w:val="0002560A"/>
    <w:rsid w:val="00026E00"/>
    <w:rsid w:val="00046958"/>
    <w:rsid w:val="00047C93"/>
    <w:rsid w:val="000D23D7"/>
    <w:rsid w:val="000E0897"/>
    <w:rsid w:val="000F7782"/>
    <w:rsid w:val="00124754"/>
    <w:rsid w:val="001405A3"/>
    <w:rsid w:val="0017357C"/>
    <w:rsid w:val="001F4C4F"/>
    <w:rsid w:val="00205668"/>
    <w:rsid w:val="00224B47"/>
    <w:rsid w:val="002617FA"/>
    <w:rsid w:val="002619C0"/>
    <w:rsid w:val="002822CE"/>
    <w:rsid w:val="002836AA"/>
    <w:rsid w:val="002B3A0C"/>
    <w:rsid w:val="002C2854"/>
    <w:rsid w:val="002D55DB"/>
    <w:rsid w:val="002E6A21"/>
    <w:rsid w:val="00300B40"/>
    <w:rsid w:val="00390608"/>
    <w:rsid w:val="004F5ED6"/>
    <w:rsid w:val="0054552A"/>
    <w:rsid w:val="00577322"/>
    <w:rsid w:val="00583890"/>
    <w:rsid w:val="005D4A22"/>
    <w:rsid w:val="005E4BB8"/>
    <w:rsid w:val="00600563"/>
    <w:rsid w:val="00605082"/>
    <w:rsid w:val="006963F4"/>
    <w:rsid w:val="006A1F7A"/>
    <w:rsid w:val="006E5A2D"/>
    <w:rsid w:val="006F00BE"/>
    <w:rsid w:val="006F7496"/>
    <w:rsid w:val="00716F83"/>
    <w:rsid w:val="00747A87"/>
    <w:rsid w:val="00785D98"/>
    <w:rsid w:val="007B5335"/>
    <w:rsid w:val="008133A4"/>
    <w:rsid w:val="00831B69"/>
    <w:rsid w:val="008875B9"/>
    <w:rsid w:val="00892B29"/>
    <w:rsid w:val="008930ED"/>
    <w:rsid w:val="00897BA6"/>
    <w:rsid w:val="008A3689"/>
    <w:rsid w:val="008A5586"/>
    <w:rsid w:val="008D36B1"/>
    <w:rsid w:val="008D41B9"/>
    <w:rsid w:val="008D4C5B"/>
    <w:rsid w:val="00904315"/>
    <w:rsid w:val="00943E14"/>
    <w:rsid w:val="009511DE"/>
    <w:rsid w:val="00976206"/>
    <w:rsid w:val="00977242"/>
    <w:rsid w:val="00985E90"/>
    <w:rsid w:val="009F1985"/>
    <w:rsid w:val="00A64EED"/>
    <w:rsid w:val="00B00061"/>
    <w:rsid w:val="00B02FC8"/>
    <w:rsid w:val="00B157F1"/>
    <w:rsid w:val="00B55062"/>
    <w:rsid w:val="00B805B4"/>
    <w:rsid w:val="00B8544F"/>
    <w:rsid w:val="00BA16A9"/>
    <w:rsid w:val="00BA46D4"/>
    <w:rsid w:val="00BC412E"/>
    <w:rsid w:val="00BD5462"/>
    <w:rsid w:val="00C15F9D"/>
    <w:rsid w:val="00C22ED2"/>
    <w:rsid w:val="00C30C25"/>
    <w:rsid w:val="00C7343A"/>
    <w:rsid w:val="00C82D31"/>
    <w:rsid w:val="00C93B02"/>
    <w:rsid w:val="00CB528C"/>
    <w:rsid w:val="00CB72AA"/>
    <w:rsid w:val="00CE70EE"/>
    <w:rsid w:val="00D13243"/>
    <w:rsid w:val="00DA5D90"/>
    <w:rsid w:val="00DB7101"/>
    <w:rsid w:val="00DD44B2"/>
    <w:rsid w:val="00DE692E"/>
    <w:rsid w:val="00DF03E9"/>
    <w:rsid w:val="00E11C42"/>
    <w:rsid w:val="00E13266"/>
    <w:rsid w:val="00E368E0"/>
    <w:rsid w:val="00E372A1"/>
    <w:rsid w:val="00E9401F"/>
    <w:rsid w:val="00EA3A2D"/>
    <w:rsid w:val="00ED30BA"/>
    <w:rsid w:val="00EF7D40"/>
    <w:rsid w:val="00F141F4"/>
    <w:rsid w:val="00F20BE1"/>
    <w:rsid w:val="00F223A9"/>
    <w:rsid w:val="00F25E66"/>
    <w:rsid w:val="00F854A7"/>
    <w:rsid w:val="00FD5600"/>
    <w:rsid w:val="00FD59BF"/>
    <w:rsid w:val="00FD61A5"/>
    <w:rsid w:val="00FE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554159F"/>
  <w15:chartTrackingRefBased/>
  <w15:docId w15:val="{CA162405-0F5E-4706-A0D4-A0C0D92B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943E1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3A"/>
    <w:pPr>
      <w:ind w:left="720"/>
      <w:contextualSpacing/>
    </w:pPr>
  </w:style>
  <w:style w:type="character" w:styleId="Hyperlink">
    <w:name w:val="Hyperlink"/>
    <w:rsid w:val="00976206"/>
    <w:rPr>
      <w:color w:val="0000FF"/>
      <w:u w:val="single"/>
    </w:rPr>
  </w:style>
  <w:style w:type="paragraph" w:styleId="Header">
    <w:name w:val="header"/>
    <w:basedOn w:val="Normal"/>
    <w:link w:val="HeaderChar"/>
    <w:uiPriority w:val="99"/>
    <w:unhideWhenUsed/>
    <w:rsid w:val="00CB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28C"/>
  </w:style>
  <w:style w:type="paragraph" w:styleId="Footer">
    <w:name w:val="footer"/>
    <w:basedOn w:val="Normal"/>
    <w:link w:val="FooterChar"/>
    <w:uiPriority w:val="99"/>
    <w:unhideWhenUsed/>
    <w:rsid w:val="00CB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28C"/>
  </w:style>
  <w:style w:type="paragraph" w:styleId="BalloonText">
    <w:name w:val="Balloon Text"/>
    <w:basedOn w:val="Normal"/>
    <w:link w:val="BalloonTextChar"/>
    <w:uiPriority w:val="99"/>
    <w:semiHidden/>
    <w:unhideWhenUsed/>
    <w:rsid w:val="00CB52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28C"/>
    <w:rPr>
      <w:rFonts w:ascii="Tahoma" w:hAnsi="Tahoma" w:cs="Tahoma"/>
      <w:sz w:val="16"/>
      <w:szCs w:val="16"/>
    </w:rPr>
  </w:style>
  <w:style w:type="character" w:styleId="CommentReference">
    <w:name w:val="annotation reference"/>
    <w:uiPriority w:val="99"/>
    <w:semiHidden/>
    <w:unhideWhenUsed/>
    <w:rsid w:val="00897BA6"/>
    <w:rPr>
      <w:sz w:val="16"/>
      <w:szCs w:val="16"/>
    </w:rPr>
  </w:style>
  <w:style w:type="paragraph" w:styleId="CommentText">
    <w:name w:val="annotation text"/>
    <w:basedOn w:val="Normal"/>
    <w:link w:val="CommentTextChar"/>
    <w:uiPriority w:val="99"/>
    <w:semiHidden/>
    <w:unhideWhenUsed/>
    <w:rsid w:val="00897BA6"/>
    <w:rPr>
      <w:sz w:val="20"/>
      <w:szCs w:val="20"/>
    </w:rPr>
  </w:style>
  <w:style w:type="character" w:customStyle="1" w:styleId="CommentTextChar">
    <w:name w:val="Comment Text Char"/>
    <w:basedOn w:val="DefaultParagraphFont"/>
    <w:link w:val="CommentText"/>
    <w:uiPriority w:val="99"/>
    <w:semiHidden/>
    <w:rsid w:val="00897BA6"/>
  </w:style>
  <w:style w:type="paragraph" w:styleId="CommentSubject">
    <w:name w:val="annotation subject"/>
    <w:basedOn w:val="CommentText"/>
    <w:next w:val="CommentText"/>
    <w:link w:val="CommentSubjectChar"/>
    <w:uiPriority w:val="99"/>
    <w:semiHidden/>
    <w:unhideWhenUsed/>
    <w:rsid w:val="00897BA6"/>
    <w:rPr>
      <w:b/>
      <w:bCs/>
    </w:rPr>
  </w:style>
  <w:style w:type="character" w:customStyle="1" w:styleId="CommentSubjectChar">
    <w:name w:val="Comment Subject Char"/>
    <w:link w:val="CommentSubject"/>
    <w:uiPriority w:val="99"/>
    <w:semiHidden/>
    <w:rsid w:val="00897BA6"/>
    <w:rPr>
      <w:b/>
      <w:bCs/>
    </w:rPr>
  </w:style>
  <w:style w:type="character" w:customStyle="1" w:styleId="Heading2Char">
    <w:name w:val="Heading 2 Char"/>
    <w:link w:val="Heading2"/>
    <w:rsid w:val="00943E14"/>
    <w:rPr>
      <w:rFonts w:ascii="Arial" w:eastAsia="Times New Roman" w:hAnsi="Arial" w:cs="Arial"/>
      <w:b/>
      <w:bCs/>
      <w:i/>
      <w:iCs/>
      <w:sz w:val="28"/>
      <w:szCs w:val="28"/>
    </w:rPr>
  </w:style>
  <w:style w:type="paragraph" w:styleId="NormalWeb">
    <w:name w:val="Normal (Web)"/>
    <w:basedOn w:val="Normal"/>
    <w:rsid w:val="00943E14"/>
    <w:pPr>
      <w:spacing w:after="100" w:afterAutospacing="1" w:line="348" w:lineRule="atLeast"/>
    </w:pPr>
    <w:rPr>
      <w:rFonts w:ascii="Times New Roman" w:eastAsia="Times New Roman" w:hAnsi="Times New Roman"/>
      <w:sz w:val="24"/>
      <w:szCs w:val="24"/>
    </w:rPr>
  </w:style>
  <w:style w:type="character" w:styleId="Emphasis">
    <w:name w:val="Emphasis"/>
    <w:qFormat/>
    <w:rsid w:val="00943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ca/oakland/codes/code_of_ordinances?nodeId=TIT15BUCO_CH15.78PUARREP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oaklandnet.com/Government/o/CityAdministration/d/EconomicDevelopment/s/PublicArt/index.htm" TargetMode="External"/><Relationship Id="rId4" Type="http://schemas.openxmlformats.org/officeDocument/2006/relationships/settings" Target="settings.xml"/><Relationship Id="rId9" Type="http://schemas.openxmlformats.org/officeDocument/2006/relationships/hyperlink" Target="mailto:kzaremba@oaklandc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aklandculturalar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EB1C-2D50-438F-9CB9-6E1F2A12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7534</CharactersWithSpaces>
  <SharedDoc>false</SharedDoc>
  <HLinks>
    <vt:vector size="24" baseType="variant">
      <vt:variant>
        <vt:i4>7209002</vt:i4>
      </vt:variant>
      <vt:variant>
        <vt:i4>12</vt:i4>
      </vt:variant>
      <vt:variant>
        <vt:i4>0</vt:i4>
      </vt:variant>
      <vt:variant>
        <vt:i4>5</vt:i4>
      </vt:variant>
      <vt:variant>
        <vt:lpwstr>http://www2.oaklandnet.com/Government/o/CityAdministration/d/EconomicDevelopment/s/PublicArt/index.htm</vt:lpwstr>
      </vt:variant>
      <vt:variant>
        <vt:lpwstr/>
      </vt:variant>
      <vt:variant>
        <vt:i4>3932257</vt:i4>
      </vt:variant>
      <vt:variant>
        <vt:i4>6</vt:i4>
      </vt:variant>
      <vt:variant>
        <vt:i4>0</vt:i4>
      </vt:variant>
      <vt:variant>
        <vt:i4>5</vt:i4>
      </vt:variant>
      <vt:variant>
        <vt:lpwstr>http://www.oaklandculturalarts.org/</vt:lpwstr>
      </vt:variant>
      <vt:variant>
        <vt:lpwstr/>
      </vt:variant>
      <vt:variant>
        <vt:i4>5767275</vt:i4>
      </vt:variant>
      <vt:variant>
        <vt:i4>3</vt:i4>
      </vt:variant>
      <vt:variant>
        <vt:i4>0</vt:i4>
      </vt:variant>
      <vt:variant>
        <vt:i4>5</vt:i4>
      </vt:variant>
      <vt:variant>
        <vt:lpwstr>mailto:kzaremba@oaklandnet.com</vt:lpwstr>
      </vt:variant>
      <vt:variant>
        <vt:lpwstr/>
      </vt:variant>
      <vt:variant>
        <vt:i4>720927</vt:i4>
      </vt:variant>
      <vt:variant>
        <vt:i4>0</vt:i4>
      </vt:variant>
      <vt:variant>
        <vt:i4>0</vt:i4>
      </vt:variant>
      <vt:variant>
        <vt:i4>5</vt:i4>
      </vt:variant>
      <vt:variant>
        <vt:lpwstr>http://www2.oaklandnet.com/oakca1/groups/cityadministrator/documents/policy/oak060194.pdf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Zaremba, Kristen W.</dc:creator>
  <cp:keywords/>
  <cp:lastModifiedBy>Zaremba, Kristen W.</cp:lastModifiedBy>
  <cp:revision>2</cp:revision>
  <cp:lastPrinted>2018-12-12T02:37:00Z</cp:lastPrinted>
  <dcterms:created xsi:type="dcterms:W3CDTF">2019-07-29T21:06:00Z</dcterms:created>
  <dcterms:modified xsi:type="dcterms:W3CDTF">2019-07-29T21:06:00Z</dcterms:modified>
</cp:coreProperties>
</file>